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73B4582"/>
    <w:p w14:paraId="56CF506E">
      <w: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2299970</wp:posOffset>
                </wp:positionV>
                <wp:extent cx="6480175" cy="2290445"/>
                <wp:effectExtent l="0" t="0" r="0" b="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229044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285A046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32"/>
                                <w:szCs w:val="132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信息技术</w:t>
                            </w:r>
                          </w:p>
                          <w:p w14:paraId="403D5948">
                            <w:pPr>
                              <w:jc w:val="center"/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5B9BD5" w:themeColor="accent1"/>
                                <w:sz w:val="120"/>
                                <w:szCs w:val="120"/>
                                <w:lang w:val="en-US" w:eastAsia="zh-CN"/>
                                <w14:textFill>
                                  <w14:solidFill>
                                    <w14:schemeClr w14:val="accent1"/>
                                  </w14:solidFill>
                                </w14:textFill>
                              </w:rPr>
                              <w:t>项目化教程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181.1pt;height:180.35pt;width:510.25pt;z-index:251662336;v-text-anchor:middle;mso-width-relative:page;mso-height-relative:page;" filled="f" stroked="f" coordsize="21600,21600" o:gfxdata="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W6eTbbAAAACwEAAA8AAAAAAAAAAQAgAAAAIgAA&#10;AGRycy9kb3ducmV2LnhtbFBLAQIUABQAAAAIAIdO4kCImJ7lPgIAAGs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285A046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32"/>
                          <w:szCs w:val="132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信息技术</w:t>
                      </w:r>
                    </w:p>
                    <w:p w14:paraId="403D5948">
                      <w:pPr>
                        <w:jc w:val="center"/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5B9BD5" w:themeColor="accent1"/>
                          <w:sz w:val="120"/>
                          <w:szCs w:val="120"/>
                          <w:lang w:val="en-US" w:eastAsia="zh-CN"/>
                          <w14:textFill>
                            <w14:solidFill>
                              <w14:schemeClr w14:val="accent1"/>
                            </w14:solidFill>
                          </w14:textFill>
                        </w:rPr>
                        <w:t>项目化教程</w:t>
                      </w:r>
                    </w:p>
                  </w:txbxContent>
                </v:textbox>
              </v:shape>
            </w:pict>
          </mc:Fallback>
        </mc:AlternateContent>
      </w:r>
      <w: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156210</wp:posOffset>
                </wp:positionH>
                <wp:positionV relativeFrom="paragraph">
                  <wp:posOffset>4763770</wp:posOffset>
                </wp:positionV>
                <wp:extent cx="6480175" cy="941070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6480175" cy="94107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0F39D9F">
                            <w:pPr>
                              <w:jc w:val="center"/>
                              <w:rPr>
                                <w:rFonts w:hint="default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ascii="汉仪雅酷黑 75W" w:hAnsi="汉仪雅酷黑 75W" w:eastAsia="汉仪雅酷黑 75W" w:cs="汉仪雅酷黑 75W"/>
                                <w:b/>
                                <w:bCs/>
                                <w:color w:val="262626" w:themeColor="text1" w:themeTint="D9"/>
                                <w:sz w:val="80"/>
                                <w:szCs w:val="80"/>
                                <w:lang w:val="en-US" w:eastAsia="zh-CN"/>
                                <w14:textFill>
                                  <w14:solidFill>
                                    <w14:schemeClr w14:val="tx1">
                                      <w14:lumMod w14:val="85000"/>
                                      <w14:lumOff w14:val="15000"/>
                                    </w14:schemeClr>
                                  </w14:solidFill>
                                </w14:textFill>
                              </w:rPr>
                              <w:t>教案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12.3pt;margin-top:375.1pt;height:74.1pt;width:510.25pt;z-index:251663360;mso-width-relative:page;mso-height-relative:page;" filled="f" stroked="f" coordsize="21600,21600" o:gfxdata="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0F39D9F">
                      <w:pPr>
                        <w:jc w:val="center"/>
                        <w:rPr>
                          <w:rFonts w:hint="default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</w:pPr>
                      <w:r>
                        <w:rPr>
                          <w:rFonts w:hint="eastAsia" w:ascii="汉仪雅酷黑 75W" w:hAnsi="汉仪雅酷黑 75W" w:eastAsia="汉仪雅酷黑 75W" w:cs="汉仪雅酷黑 75W"/>
                          <w:b/>
                          <w:bCs/>
                          <w:color w:val="262626" w:themeColor="text1" w:themeTint="D9"/>
                          <w:sz w:val="80"/>
                          <w:szCs w:val="80"/>
                          <w:lang w:val="en-US" w:eastAsia="zh-CN"/>
                          <w14:textFill>
                            <w14:solidFill>
                              <w14:schemeClr w14:val="tx1">
                                <w14:lumMod w14:val="85000"/>
                                <w14:lumOff w14:val="15000"/>
                              </w14:schemeClr>
                            </w14:solidFill>
                          </w14:textFill>
                        </w:rPr>
                        <w:t>教案</w:t>
                      </w:r>
                    </w:p>
                  </w:txbxContent>
                </v:textbox>
              </v:shape>
            </w:pict>
          </mc:Fallback>
        </mc:AlternateContent>
      </w:r>
    </w:p>
    <w:p w14:paraId="2D64A380">
      <w:pPr>
        <w:bidi w:val="0"/>
        <w:rPr>
          <w:rFonts w:hint="eastAsia" w:ascii="Calibri" w:hAnsi="Calibri" w:eastAsia="宋体" w:cs="Times New Roman"/>
          <w:kern w:val="2"/>
          <w:sz w:val="21"/>
          <w:szCs w:val="22"/>
          <w:lang w:val="en-US" w:eastAsia="zh-CN" w:bidi="ar-SA"/>
        </w:rPr>
      </w:pPr>
    </w:p>
    <w:p w14:paraId="3C1D4EF1">
      <w:pPr>
        <w:bidi w:val="0"/>
        <w:rPr>
          <w:rFonts w:hint="eastAsia"/>
          <w:lang w:val="en-US" w:eastAsia="zh-CN"/>
        </w:rPr>
      </w:pPr>
    </w:p>
    <w:p w14:paraId="27922EF2">
      <w:pPr>
        <w:bidi w:val="0"/>
        <w:rPr>
          <w:rFonts w:hint="eastAsia"/>
          <w:lang w:val="en-US" w:eastAsia="zh-CN"/>
        </w:rPr>
      </w:pPr>
    </w:p>
    <w:p w14:paraId="1ED5F416">
      <w:pPr>
        <w:tabs>
          <w:tab w:val="center" w:pos="5386"/>
        </w:tabs>
        <w:bidi w:val="0"/>
        <w:jc w:val="left"/>
        <w:rPr>
          <w:rFonts w:hint="eastAsia"/>
          <w:lang w:val="en-US" w:eastAsia="zh-CN"/>
        </w:rPr>
        <w:sectPr>
          <w:headerReference r:id="rId4" w:type="first"/>
          <w:headerReference r:id="rId3" w:type="default"/>
          <w:pgSz w:w="11906" w:h="16838"/>
          <w:pgMar w:top="850" w:right="567" w:bottom="850" w:left="567" w:header="851" w:footer="992" w:gutter="0"/>
          <w:pgBorders>
            <w:top w:val="none" w:sz="0" w:space="0"/>
            <w:left w:val="none" w:sz="0" w:space="0"/>
            <w:bottom w:val="none" w:sz="0" w:space="0"/>
            <w:right w:val="none" w:sz="0" w:space="0"/>
          </w:pgBorders>
          <w:cols w:space="425" w:num="1"/>
          <w:titlePg/>
          <w:docGrid w:type="lines" w:linePitch="312" w:charSpace="0"/>
        </w:sectPr>
      </w:pPr>
      <w:r>
        <w:rPr>
          <w:rFonts w:hint="eastAsia"/>
          <w:lang w:val="en-US" w:eastAsia="zh-CN"/>
        </w:rPr>
        <w:tab/>
      </w:r>
      <w:r>
        <w:rPr>
          <w:rFonts w:hint="eastAsia" w:ascii="黑体" w:hAnsi="黑体" w:eastAsia="黑体"/>
          <w:bCs/>
          <w:kern w:val="44"/>
          <w:sz w:val="18"/>
          <w:szCs w:val="18"/>
          <w:lang w:eastAsia="zh-CN"/>
        </w:rPr>
        <w:drawing>
          <wp:inline distT="0" distB="0" distL="114300" distR="114300">
            <wp:extent cx="3423285" cy="539115"/>
            <wp:effectExtent l="0" t="0" r="0" b="0"/>
            <wp:docPr id="17" name="图片 17" descr="十四五国规标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十四五国规标"/>
                    <pic:cNvPicPr>
                      <a:picLocks noChangeAspect="1"/>
                    </pic:cNvPicPr>
                  </pic:nvPicPr>
                  <pic:blipFill>
                    <a:blip r:embed="rId8"/>
                    <a:srcRect l="20315" t="47178" r="23750" b="46598"/>
                    <a:stretch>
                      <a:fillRect/>
                    </a:stretch>
                  </pic:blipFill>
                  <pic:spPr>
                    <a:xfrm>
                      <a:off x="0" y="0"/>
                      <a:ext cx="3423285" cy="5391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D8D048C">
      <w:pPr>
        <w:pStyle w:val="2"/>
        <w:bidi w:val="0"/>
        <w:jc w:val="center"/>
        <w:rPr>
          <w:color w:val="00B0F0"/>
        </w:rPr>
      </w:pPr>
      <w:r>
        <w:rPr>
          <w:rFonts w:hint="eastAsia"/>
          <w:color w:val="00B0F0"/>
        </w:rPr>
        <w:t>模块二   检索网络信息资源</w:t>
      </w:r>
    </w:p>
    <w:tbl>
      <w:tblPr>
        <w:tblStyle w:val="10"/>
        <w:tblW w:w="9638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898"/>
        <w:gridCol w:w="1409"/>
        <w:gridCol w:w="760"/>
        <w:gridCol w:w="249"/>
        <w:gridCol w:w="835"/>
        <w:gridCol w:w="2574"/>
        <w:gridCol w:w="873"/>
        <w:gridCol w:w="914"/>
        <w:gridCol w:w="1126"/>
      </w:tblGrid>
      <w:tr w14:paraId="63E4ED8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3941" w:type="pct"/>
            <w:gridSpan w:val="7"/>
            <w:shd w:val="clear" w:color="auto" w:fill="EBF3FA"/>
            <w:vAlign w:val="center"/>
          </w:tcPr>
          <w:p w14:paraId="4CFE9C4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>标题：</w:t>
            </w:r>
            <w:r>
              <w:rPr>
                <w:rFonts w:hint="default" w:ascii="华文中宋" w:hAnsi="华文中宋" w:eastAsia="华文中宋" w:cs="宋体"/>
                <w:b/>
                <w:color w:val="2E75B6" w:themeColor="accent1" w:themeShade="BF"/>
                <w:sz w:val="28"/>
                <w:szCs w:val="28"/>
              </w:rPr>
              <w:t xml:space="preserve"> </w:t>
            </w:r>
            <w:r>
              <w:rPr>
                <w:rFonts w:hint="eastAsia" w:ascii="华文中宋" w:hAnsi="华文中宋" w:eastAsia="华文中宋" w:cs="宋体"/>
                <w:b/>
                <w:color w:val="2E75B6" w:themeColor="accent1" w:themeShade="BF"/>
                <w:sz w:val="22"/>
                <w:szCs w:val="22"/>
              </w:rPr>
              <w:t>模块二  检索网络信息资源</w:t>
            </w:r>
          </w:p>
        </w:tc>
        <w:tc>
          <w:tcPr>
            <w:tcW w:w="474" w:type="pct"/>
            <w:shd w:val="clear" w:color="auto" w:fill="EBF3FA"/>
            <w:vAlign w:val="center"/>
          </w:tcPr>
          <w:p w14:paraId="085D117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  <w:t>学时</w:t>
            </w:r>
          </w:p>
        </w:tc>
        <w:tc>
          <w:tcPr>
            <w:tcW w:w="583" w:type="pct"/>
            <w:shd w:val="clear" w:color="auto" w:fill="EBF3FA"/>
            <w:vAlign w:val="center"/>
          </w:tcPr>
          <w:p w14:paraId="410AC011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220" w:firstLineChars="10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  <w:t>4</w:t>
            </w:r>
          </w:p>
        </w:tc>
      </w:tr>
      <w:tr w14:paraId="2475348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shd w:val="clear" w:color="auto" w:fill="EBF3FA"/>
            <w:vAlign w:val="center"/>
          </w:tcPr>
          <w:p w14:paraId="3B319A0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授课</w:t>
            </w:r>
          </w:p>
          <w:p w14:paraId="7FD1BC4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班级</w:t>
            </w:r>
          </w:p>
        </w:tc>
        <w:tc>
          <w:tcPr>
            <w:tcW w:w="1125" w:type="pct"/>
            <w:gridSpan w:val="2"/>
            <w:vAlign w:val="center"/>
          </w:tcPr>
          <w:p w14:paraId="3006C88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restart"/>
            <w:vAlign w:val="center"/>
          </w:tcPr>
          <w:p w14:paraId="139CC3D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046388A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时间</w:t>
            </w:r>
          </w:p>
        </w:tc>
        <w:tc>
          <w:tcPr>
            <w:tcW w:w="1788" w:type="pct"/>
            <w:gridSpan w:val="2"/>
            <w:vAlign w:val="center"/>
          </w:tcPr>
          <w:p w14:paraId="296E268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restart"/>
            <w:vAlign w:val="center"/>
          </w:tcPr>
          <w:p w14:paraId="3A1663D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上课</w:t>
            </w:r>
          </w:p>
          <w:p w14:paraId="28900F20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  <w:t>地点</w:t>
            </w:r>
          </w:p>
        </w:tc>
        <w:tc>
          <w:tcPr>
            <w:tcW w:w="583" w:type="pct"/>
            <w:vMerge w:val="restart"/>
            <w:vAlign w:val="center"/>
          </w:tcPr>
          <w:p w14:paraId="712A42C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b/>
                <w:bCs/>
                <w:color w:val="000000" w:themeColor="text1"/>
                <w:sz w:val="24"/>
                <w:szCs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3109FC8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shd w:val="clear" w:color="auto" w:fill="EBF3FA"/>
            <w:vAlign w:val="center"/>
          </w:tcPr>
          <w:p w14:paraId="637EA93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125" w:type="pct"/>
            <w:gridSpan w:val="2"/>
            <w:vAlign w:val="center"/>
          </w:tcPr>
          <w:p w14:paraId="009792C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62" w:type="pct"/>
            <w:gridSpan w:val="2"/>
            <w:vMerge w:val="continue"/>
            <w:vAlign w:val="center"/>
          </w:tcPr>
          <w:p w14:paraId="7E43978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788" w:type="pct"/>
            <w:gridSpan w:val="2"/>
            <w:vAlign w:val="center"/>
          </w:tcPr>
          <w:p w14:paraId="61E306F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2"/>
                <w:szCs w:val="22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474" w:type="pct"/>
            <w:vMerge w:val="continue"/>
            <w:vAlign w:val="center"/>
          </w:tcPr>
          <w:p w14:paraId="5E6177B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583" w:type="pct"/>
            <w:vMerge w:val="continue"/>
            <w:vAlign w:val="center"/>
          </w:tcPr>
          <w:p w14:paraId="1EA22BAC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rPr>
                <w:rFonts w:hint="default" w:ascii="宋体" w:hAnsi="宋体" w:cs="宋体"/>
                <w:color w:val="000000" w:themeColor="text1"/>
                <w:sz w:val="28"/>
                <w:szCs w:val="28"/>
                <w14:textFill>
                  <w14:solidFill>
                    <w14:schemeClr w14:val="tx1"/>
                  </w14:solidFill>
                </w14:textFill>
              </w:rPr>
            </w:pPr>
          </w:p>
        </w:tc>
      </w:tr>
      <w:tr w14:paraId="21FA766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616" w:hRule="atLeast"/>
          <w:jc w:val="center"/>
        </w:trPr>
        <w:tc>
          <w:tcPr>
            <w:tcW w:w="466" w:type="pct"/>
            <w:vMerge w:val="restart"/>
            <w:shd w:val="clear" w:color="auto" w:fill="EBF3FA"/>
            <w:vAlign w:val="center"/>
          </w:tcPr>
          <w:p w14:paraId="7B34B6E8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58C5968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目标</w:t>
            </w:r>
          </w:p>
        </w:tc>
        <w:tc>
          <w:tcPr>
            <w:tcW w:w="731" w:type="pct"/>
            <w:vAlign w:val="center"/>
          </w:tcPr>
          <w:p w14:paraId="4E719FAE">
            <w:pPr>
              <w:keepNext w:val="0"/>
              <w:keepLines w:val="0"/>
              <w:suppressLineNumbers w:val="0"/>
              <w:adjustRightInd w:val="0"/>
              <w:snapToGrid w:val="0"/>
              <w:spacing w:before="0" w:beforeLines="50" w:beforeAutospacing="0" w:after="0" w:afterLines="5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知识目标</w:t>
            </w:r>
          </w:p>
        </w:tc>
        <w:tc>
          <w:tcPr>
            <w:tcW w:w="3802" w:type="pct"/>
            <w:gridSpan w:val="7"/>
            <w:vAlign w:val="center"/>
          </w:tcPr>
          <w:p w14:paraId="2A49059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1．了解Internet的各种接入方式。</w:t>
            </w:r>
          </w:p>
          <w:p w14:paraId="6349A5E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2．熟练掌握浏览器的使用方法及网络信息检索和下载方法。</w:t>
            </w:r>
          </w:p>
          <w:p w14:paraId="1180A71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3．熟练掌握电子邮件的收发方法。</w:t>
            </w:r>
          </w:p>
        </w:tc>
      </w:tr>
      <w:tr w14:paraId="75C862A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1951" w:hRule="atLeast"/>
          <w:jc w:val="center"/>
        </w:trPr>
        <w:tc>
          <w:tcPr>
            <w:tcW w:w="466" w:type="pct"/>
            <w:vMerge w:val="continue"/>
            <w:shd w:val="clear" w:color="auto" w:fill="EBF3FA"/>
            <w:vAlign w:val="center"/>
          </w:tcPr>
          <w:p w14:paraId="3FC2E295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vAlign w:val="center"/>
          </w:tcPr>
          <w:p w14:paraId="55671CFA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color w:val="000000" w:themeColor="text1"/>
                <w:sz w:val="20"/>
                <w:szCs w:val="20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能力目标</w:t>
            </w:r>
          </w:p>
        </w:tc>
        <w:tc>
          <w:tcPr>
            <w:tcW w:w="3802" w:type="pct"/>
            <w:gridSpan w:val="7"/>
            <w:vAlign w:val="center"/>
          </w:tcPr>
          <w:p w14:paraId="6C98085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1．能自己组建小型的对等网。</w:t>
            </w:r>
          </w:p>
          <w:p w14:paraId="64E343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2．能熟练设置IP地址。</w:t>
            </w:r>
          </w:p>
          <w:p w14:paraId="01275F0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3．能使用网络获取、下载所需的信息。</w:t>
            </w:r>
          </w:p>
          <w:p w14:paraId="1D9A2CA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4．能熟练收发电子邮件。</w:t>
            </w:r>
          </w:p>
        </w:tc>
      </w:tr>
      <w:tr w14:paraId="1683810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17" w:hRule="atLeast"/>
          <w:jc w:val="center"/>
        </w:trPr>
        <w:tc>
          <w:tcPr>
            <w:tcW w:w="466" w:type="pct"/>
            <w:vMerge w:val="continue"/>
            <w:shd w:val="clear" w:color="auto" w:fill="EBF3FA"/>
            <w:vAlign w:val="center"/>
          </w:tcPr>
          <w:p w14:paraId="0CE30EBE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vAlign w:val="center"/>
          </w:tcPr>
          <w:p w14:paraId="053596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color w:val="000000" w:themeColor="text1"/>
                <w:kern w:val="0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  <w:t>素质目标</w:t>
            </w:r>
          </w:p>
        </w:tc>
        <w:tc>
          <w:tcPr>
            <w:tcW w:w="3802" w:type="pct"/>
            <w:gridSpan w:val="7"/>
            <w:vAlign w:val="center"/>
          </w:tcPr>
          <w:p w14:paraId="2EF1D94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1．培养学生认真负责的工作态度和严谨细致的工作作风。</w:t>
            </w:r>
          </w:p>
          <w:p w14:paraId="3C98F58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2．培养团队协作精神，养成自主学习意识。</w:t>
            </w:r>
          </w:p>
        </w:tc>
      </w:tr>
      <w:tr w14:paraId="5AFD2E3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941" w:hRule="atLeast"/>
          <w:jc w:val="center"/>
        </w:trPr>
        <w:tc>
          <w:tcPr>
            <w:tcW w:w="466" w:type="pct"/>
            <w:vMerge w:val="continue"/>
            <w:shd w:val="clear" w:color="auto" w:fill="EBF3FA"/>
            <w:vAlign w:val="center"/>
          </w:tcPr>
          <w:p w14:paraId="66DDF7C1">
            <w:pPr>
              <w:keepNext w:val="0"/>
              <w:keepLines w:val="0"/>
              <w:suppressLineNumbers w:val="0"/>
              <w:spacing w:before="0" w:beforeAutospacing="0" w:after="0" w:afterAutospacing="0" w:line="240" w:lineRule="exact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731" w:type="pct"/>
            <w:vAlign w:val="center"/>
          </w:tcPr>
          <w:p w14:paraId="34519FAB">
            <w:pPr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kern w:val="0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kern w:val="0"/>
                <w:szCs w:val="21"/>
              </w:rPr>
              <w:t>思政目标</w:t>
            </w:r>
          </w:p>
        </w:tc>
        <w:tc>
          <w:tcPr>
            <w:tcW w:w="3802" w:type="pct"/>
            <w:gridSpan w:val="7"/>
            <w:vAlign w:val="center"/>
          </w:tcPr>
          <w:p w14:paraId="7745A7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1．培养学生科技强国的意识和信念。</w:t>
            </w:r>
          </w:p>
          <w:p w14:paraId="17CCD0E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2. 培养学生勇于担当、乐于奉献的高尚情操。</w:t>
            </w:r>
          </w:p>
        </w:tc>
      </w:tr>
      <w:tr w14:paraId="13A54062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27" w:hRule="atLeast"/>
          <w:jc w:val="center"/>
        </w:trPr>
        <w:tc>
          <w:tcPr>
            <w:tcW w:w="466" w:type="pct"/>
            <w:shd w:val="clear" w:color="auto" w:fill="EBF3FA"/>
            <w:vAlign w:val="center"/>
          </w:tcPr>
          <w:p w14:paraId="7221C4B5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教学重点</w:t>
            </w:r>
          </w:p>
        </w:tc>
        <w:tc>
          <w:tcPr>
            <w:tcW w:w="4533" w:type="pct"/>
            <w:gridSpan w:val="8"/>
            <w:vAlign w:val="center"/>
          </w:tcPr>
          <w:p w14:paraId="17E208C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查找并下载网络资源</w:t>
            </w:r>
          </w:p>
        </w:tc>
      </w:tr>
      <w:tr w14:paraId="6214D13E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775" w:hRule="atLeast"/>
          <w:jc w:val="center"/>
        </w:trPr>
        <w:tc>
          <w:tcPr>
            <w:tcW w:w="466" w:type="pct"/>
            <w:shd w:val="clear" w:color="auto" w:fill="EBF3FA"/>
            <w:vAlign w:val="center"/>
          </w:tcPr>
          <w:p w14:paraId="098969C4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教学难点</w:t>
            </w:r>
          </w:p>
        </w:tc>
        <w:tc>
          <w:tcPr>
            <w:tcW w:w="4533" w:type="pct"/>
            <w:gridSpan w:val="8"/>
            <w:vAlign w:val="center"/>
          </w:tcPr>
          <w:p w14:paraId="797021D5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自己组建小型的对等网</w:t>
            </w:r>
          </w:p>
        </w:tc>
      </w:tr>
      <w:tr w14:paraId="077115B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863" w:hRule="atLeast"/>
          <w:jc w:val="center"/>
        </w:trPr>
        <w:tc>
          <w:tcPr>
            <w:tcW w:w="466" w:type="pct"/>
            <w:shd w:val="clear" w:color="auto" w:fill="EBF3FA"/>
            <w:vAlign w:val="center"/>
          </w:tcPr>
          <w:p w14:paraId="08A5612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学情分析</w:t>
            </w:r>
          </w:p>
        </w:tc>
        <w:tc>
          <w:tcPr>
            <w:tcW w:w="4533" w:type="pct"/>
            <w:gridSpan w:val="8"/>
            <w:vAlign w:val="center"/>
          </w:tcPr>
          <w:p w14:paraId="1A2E74F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学生计算机操作能力各不相同，甚至有些学生从未接触过计算机，学生的网络检索能力差异较大。</w:t>
            </w:r>
          </w:p>
        </w:tc>
      </w:tr>
      <w:tr w14:paraId="50E61A0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shd w:val="clear" w:color="auto" w:fill="EBF3FA"/>
            <w:vAlign w:val="center"/>
          </w:tcPr>
          <w:p w14:paraId="0121989A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教学策略</w:t>
            </w:r>
          </w:p>
        </w:tc>
        <w:tc>
          <w:tcPr>
            <w:tcW w:w="4533" w:type="pct"/>
            <w:gridSpan w:val="8"/>
            <w:tcBorders>
              <w:bottom w:val="single" w:color="auto" w:sz="4" w:space="0"/>
            </w:tcBorders>
          </w:tcPr>
          <w:p w14:paraId="664924D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课前</w:t>
            </w:r>
            <w:r>
              <w:rPr>
                <w:rFonts w:hint="eastAsia"/>
              </w:rPr>
              <w:t>：教师在职教云平台发布学习任务，在线开放课程《健康信息技术》同步推送学习资源。学生使用职教云平台手机端查看学习任务，并完成课前任务。</w:t>
            </w:r>
          </w:p>
          <w:p w14:paraId="687C0A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课中</w:t>
            </w:r>
            <w:r>
              <w:rPr>
                <w:rFonts w:hint="eastAsia"/>
                <w:b w:val="0"/>
                <w:bCs w:val="0"/>
              </w:rPr>
              <w:t>：</w:t>
            </w:r>
            <w:r>
              <w:rPr>
                <w:rFonts w:hint="eastAsia"/>
              </w:rPr>
              <w:t>采取理实一体化教学模式，通过真实的案例，利用职教云平台和多媒体教学手段，引导学生做中学、学中做，分阶段完成组建对等网、下载网络资源、发送电子邮件3个课堂任务，培养学生自主探究能力和分析问题、解决问题的能力。</w:t>
            </w:r>
          </w:p>
          <w:p w14:paraId="797580EE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课后</w:t>
            </w:r>
            <w:r>
              <w:rPr>
                <w:rFonts w:hint="eastAsia"/>
                <w:b w:val="0"/>
                <w:bCs w:val="0"/>
              </w:rPr>
              <w:t>：</w:t>
            </w:r>
            <w:r>
              <w:rPr>
                <w:rFonts w:hint="eastAsia"/>
              </w:rPr>
              <w:t>教师在职教云平台发布课后任务，学生在指定时间内完成任务并提交。完成等级考试模拟系统中“单项训练”相关测试题</w:t>
            </w:r>
          </w:p>
          <w:p w14:paraId="15A574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教法</w:t>
            </w:r>
            <w:r>
              <w:rPr>
                <w:rFonts w:hint="eastAsia"/>
              </w:rPr>
              <w:t>：任务驱动教学法、示范教学法。</w:t>
            </w:r>
          </w:p>
          <w:p w14:paraId="12FF48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2" w:firstLineChars="200"/>
              <w:textAlignment w:val="auto"/>
              <w:rPr>
                <w:rFonts w:hint="default"/>
              </w:rPr>
            </w:pPr>
            <w:r>
              <w:rPr>
                <w:rFonts w:hint="eastAsia"/>
                <w:b/>
                <w:bCs/>
                <w:color w:val="FFA3A4"/>
              </w:rPr>
              <w:t>学法</w:t>
            </w:r>
            <w:r>
              <w:rPr>
                <w:rFonts w:hint="eastAsia"/>
              </w:rPr>
              <w:t>：自主探究法、实操练习法。</w:t>
            </w:r>
          </w:p>
        </w:tc>
      </w:tr>
      <w:tr w14:paraId="0F492A8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restart"/>
            <w:shd w:val="clear" w:color="auto" w:fill="EBF3FA"/>
            <w:vAlign w:val="center"/>
          </w:tcPr>
          <w:p w14:paraId="53F2B2D6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教学</w:t>
            </w:r>
          </w:p>
          <w:p w14:paraId="470ECE87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Theme="majorEastAsia" w:hAnsiTheme="majorEastAsia" w:eastAsiaTheme="majorEastAsia" w:cstheme="majorEastAsia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  <w:t>资源</w:t>
            </w:r>
          </w:p>
        </w:tc>
        <w:tc>
          <w:tcPr>
            <w:tcW w:w="1254" w:type="pct"/>
            <w:gridSpan w:val="3"/>
            <w:shd w:val="clear" w:color="auto" w:fill="EBF3FA"/>
            <w:vAlign w:val="center"/>
          </w:tcPr>
          <w:p w14:paraId="44A137EB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教学平台（环境）</w:t>
            </w:r>
          </w:p>
        </w:tc>
        <w:tc>
          <w:tcPr>
            <w:tcW w:w="1768" w:type="pct"/>
            <w:gridSpan w:val="2"/>
            <w:shd w:val="clear" w:color="auto" w:fill="EBF3FA"/>
            <w:vAlign w:val="center"/>
          </w:tcPr>
          <w:p w14:paraId="7D13771F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线上学习资源</w:t>
            </w:r>
          </w:p>
        </w:tc>
        <w:tc>
          <w:tcPr>
            <w:tcW w:w="1511" w:type="pct"/>
            <w:gridSpan w:val="3"/>
            <w:shd w:val="clear" w:color="auto" w:fill="EBF3FA"/>
            <w:vAlign w:val="center"/>
          </w:tcPr>
          <w:p w14:paraId="2D6DADA6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</w:pPr>
            <w:r>
              <w:rPr>
                <w:rFonts w:hint="eastAsia" w:ascii="宋体" w:hAnsi="宋体" w:cs="宋体"/>
                <w:b/>
                <w:color w:val="000000" w:themeColor="text1"/>
                <w:szCs w:val="21"/>
                <w14:textFill>
                  <w14:solidFill>
                    <w14:schemeClr w14:val="tx1"/>
                  </w14:solidFill>
                </w14:textFill>
              </w:rPr>
              <w:t>实体课堂教学资源</w:t>
            </w:r>
          </w:p>
        </w:tc>
      </w:tr>
      <w:tr w14:paraId="0ABB507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67" w:hRule="atLeast"/>
          <w:jc w:val="center"/>
        </w:trPr>
        <w:tc>
          <w:tcPr>
            <w:tcW w:w="466" w:type="pct"/>
            <w:vMerge w:val="continue"/>
            <w:shd w:val="clear" w:color="auto" w:fill="EBF3FA"/>
            <w:vAlign w:val="center"/>
          </w:tcPr>
          <w:p w14:paraId="3127B9D1">
            <w:pPr>
              <w:keepNext w:val="0"/>
              <w:keepLines w:val="0"/>
              <w:suppressLineNumbers w:val="0"/>
              <w:adjustRightInd w:val="0"/>
              <w:snapToGrid w:val="0"/>
              <w:spacing w:before="0" w:beforeAutospacing="0" w:after="0" w:afterAutospacing="0"/>
              <w:ind w:left="0" w:right="0"/>
              <w:jc w:val="center"/>
              <w:rPr>
                <w:rFonts w:hint="default" w:ascii="华文中宋" w:hAnsi="华文中宋" w:eastAsia="华文中宋" w:cs="宋体"/>
                <w:b/>
                <w:bCs/>
                <w:color w:val="000000" w:themeColor="text1"/>
                <w:sz w:val="24"/>
                <w14:textFill>
                  <w14:solidFill>
                    <w14:schemeClr w14:val="tx1"/>
                  </w14:solidFill>
                </w14:textFill>
              </w:rPr>
            </w:pPr>
          </w:p>
        </w:tc>
        <w:tc>
          <w:tcPr>
            <w:tcW w:w="1254" w:type="pct"/>
            <w:gridSpan w:val="3"/>
            <w:vAlign w:val="center"/>
          </w:tcPr>
          <w:p w14:paraId="190BEA0B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职教云平台</w:t>
            </w:r>
          </w:p>
          <w:p w14:paraId="71EFBC5D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微信智慧职教平台</w:t>
            </w:r>
          </w:p>
        </w:tc>
        <w:tc>
          <w:tcPr>
            <w:tcW w:w="1768" w:type="pct"/>
            <w:gridSpan w:val="2"/>
            <w:vAlign w:val="center"/>
          </w:tcPr>
          <w:p w14:paraId="37E9405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1.视频：国家职业教育资源库子资源库课程《健康信息技术》、省级精品在线开放课程《信息技术与专业发展》</w:t>
            </w:r>
          </w:p>
          <w:p w14:paraId="216937D8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2.习题：全国一级等级考试模拟系统、信息技术试题库系统</w:t>
            </w:r>
          </w:p>
        </w:tc>
        <w:tc>
          <w:tcPr>
            <w:tcW w:w="1511" w:type="pct"/>
            <w:gridSpan w:val="3"/>
            <w:vAlign w:val="center"/>
          </w:tcPr>
          <w:p w14:paraId="7446395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1.教材：信息技术项目化教程（北京出版社）</w:t>
            </w:r>
          </w:p>
          <w:p w14:paraId="1761A7CF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2.教学：“极域电子教室”教学平台</w:t>
            </w:r>
          </w:p>
          <w:p w14:paraId="706DAA13">
            <w:pPr>
              <w:keepNext w:val="0"/>
              <w:keepLines w:val="0"/>
              <w:suppressLineNumbers w:val="0"/>
              <w:spacing w:before="0" w:beforeAutospacing="0" w:after="0" w:afterAutospacing="0" w:line="360" w:lineRule="auto"/>
              <w:ind w:left="0" w:right="0"/>
              <w:rPr>
                <w:rFonts w:hint="default"/>
              </w:rPr>
            </w:pPr>
            <w:r>
              <w:rPr>
                <w:rFonts w:hint="eastAsia"/>
              </w:rPr>
              <w:t>3.教学道具：网线等</w:t>
            </w:r>
          </w:p>
        </w:tc>
      </w:tr>
    </w:tbl>
    <w:p w14:paraId="6B6E8C16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【教学实施】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single" w:color="00B0F0" w:sz="4" w:space="0"/>
          <w:insideV w:val="single" w:color="00B0F0" w:sz="4" w:space="0"/>
        </w:tblBorders>
        <w:tblLayout w:type="fixed"/>
        <w:tblCellMar>
          <w:top w:w="0" w:type="dxa"/>
          <w:left w:w="57" w:type="dxa"/>
          <w:bottom w:w="0" w:type="dxa"/>
          <w:right w:w="57" w:type="dxa"/>
        </w:tblCellMar>
      </w:tblPr>
      <w:tblGrid>
        <w:gridCol w:w="1232"/>
        <w:gridCol w:w="114"/>
        <w:gridCol w:w="5671"/>
        <w:gridCol w:w="961"/>
        <w:gridCol w:w="1660"/>
      </w:tblGrid>
      <w:tr w14:paraId="7748C0A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DD4C41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步骤一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FD5F0C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/>
                <w:b/>
              </w:rPr>
            </w:pPr>
            <w:r>
              <w:rPr>
                <w:rFonts w:hint="eastAsia"/>
                <w:b/>
              </w:rPr>
              <w:t>打字练习和回顾点评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68D23B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10分钟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0FEF75B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5488693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34832FF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1．座姿。</w:t>
            </w:r>
          </w:p>
          <w:p w14:paraId="034D8FE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2．指法要求。</w:t>
            </w:r>
          </w:p>
          <w:p w14:paraId="09A9D42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3．上次课的任务点评。</w:t>
            </w:r>
          </w:p>
          <w:p w14:paraId="6BA40F3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D5774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老师巡回观看并指导学生的打字姿势及指法。</w:t>
            </w:r>
          </w:p>
          <w:p w14:paraId="181163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老师对上次课的任务进行点评，表扬和展示任务完成好的学生作品，指出任务中出现的问题。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91BF03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0AFD8F6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2A3EEFF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6DF45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步骤二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E8FEB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认识网络基本设备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9C9513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30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E6A81B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认识基础网络设备、播放教学视频，掌握各设备连接顺序。</w:t>
            </w:r>
          </w:p>
        </w:tc>
      </w:tr>
      <w:tr w14:paraId="3606863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279803B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</w:t>
            </w:r>
            <w:r>
              <w:rPr>
                <w:rFonts w:hint="default"/>
              </w:rPr>
              <w:t xml:space="preserve"> </w:t>
            </w:r>
            <w:r>
              <w:rPr>
                <w:rFonts w:hint="eastAsia"/>
              </w:rPr>
              <w:t>连入Internet</w:t>
            </w:r>
          </w:p>
          <w:p w14:paraId="011C5F9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要组建一个家庭/办公局域网络需要准备的设备有：计算机、网卡、网线、ADSL Modem或光猫、无线路由器等。</w:t>
            </w:r>
          </w:p>
          <w:p w14:paraId="3946C05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/>
                <w:szCs w:val="21"/>
              </w:rPr>
              <w:drawing>
                <wp:inline distT="0" distB="0" distL="0" distR="0">
                  <wp:extent cx="2603500" cy="1351280"/>
                  <wp:effectExtent l="0" t="0" r="6350" b="1270"/>
                  <wp:docPr id="5" name="图片 5" descr="132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图片 5" descr="1322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05944" cy="135281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0FE95A6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电脑</w:t>
            </w:r>
          </w:p>
          <w:p w14:paraId="3E81B2E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网卡</w:t>
            </w:r>
          </w:p>
          <w:p w14:paraId="0F43B11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网线</w:t>
            </w:r>
          </w:p>
          <w:p w14:paraId="7D1384F8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Modem</w:t>
            </w:r>
          </w:p>
          <w:p w14:paraId="0DA37099">
            <w:pPr>
              <w:keepNext w:val="0"/>
              <w:keepLines w:val="0"/>
              <w:numPr>
                <w:ilvl w:val="0"/>
                <w:numId w:val="1"/>
              </w:numPr>
              <w:suppressLineNumbers w:val="0"/>
              <w:spacing w:before="0" w:beforeAutospacing="0" w:after="0" w:afterAutospacing="0" w:line="360" w:lineRule="auto"/>
              <w:ind w:left="0" w:right="0" w:firstLine="420" w:firstLineChars="200"/>
              <w:jc w:val="both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光猫</w:t>
            </w:r>
          </w:p>
          <w:p w14:paraId="51F94721">
            <w:pPr>
              <w:keepNext w:val="0"/>
              <w:keepLines w:val="0"/>
              <w:pageBreakBefore w:val="0"/>
              <w:widowControl w:val="0"/>
              <w:numPr>
                <w:ilvl w:val="0"/>
                <w:numId w:val="1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ascii="宋体" w:hAnsi="宋体"/>
              </w:rPr>
            </w:pPr>
            <w:r>
              <w:rPr>
                <w:rFonts w:hint="eastAsia" w:ascii="宋体" w:hAnsi="宋体"/>
              </w:rPr>
              <w:t>无线路由器</w:t>
            </w:r>
          </w:p>
          <w:p w14:paraId="79446B3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2．网络设备相连</w:t>
            </w:r>
          </w:p>
          <w:p w14:paraId="15E947FC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将电话线接口插入ADSL Modem的RJ-11插口，或光纤接口插入光猫EPON插口。</w:t>
            </w:r>
          </w:p>
          <w:p w14:paraId="27720322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用两头做好水晶头的网线将ADSL Modem的RJ-45口与路由器的WAN口相连。</w:t>
            </w:r>
          </w:p>
          <w:p w14:paraId="62D332E1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用另一根做好的网线将“电脑”网卡上的RJ-45口与路由器上的LAN插口相连。</w:t>
            </w:r>
          </w:p>
          <w:p w14:paraId="5773902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/>
              </w:rPr>
              <w:t>将路由器与ADSL Modem或光猫分别接上电源。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B40EA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4DE0250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  <w:b/>
              </w:rPr>
            </w:pPr>
          </w:p>
        </w:tc>
      </w:tr>
      <w:tr w14:paraId="76573EC5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6C35B45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eastAsia" w:hAnsi="宋体"/>
                <w:b/>
              </w:rPr>
              <w:t>步骤三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C124DB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</w:rPr>
            </w:pPr>
            <w:r>
              <w:rPr>
                <w:rFonts w:hint="eastAsia" w:hAnsi="宋体"/>
                <w:b/>
                <w:bCs/>
              </w:rPr>
              <w:t>设置IP地址和无线路由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EC28E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tcBorders>
              <w:tl2br w:val="nil"/>
              <w:tr2bl w:val="nil"/>
            </w:tcBorders>
            <w:vAlign w:val="center"/>
          </w:tcPr>
          <w:p w14:paraId="2045503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  <w:b/>
              </w:rPr>
            </w:pPr>
          </w:p>
        </w:tc>
      </w:tr>
      <w:tr w14:paraId="6C3083A9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5F31EC18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1．讲解IP地址的分类</w:t>
            </w:r>
          </w:p>
          <w:p w14:paraId="0F1C772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2．了解本机的IP地址</w:t>
            </w:r>
          </w:p>
          <w:p w14:paraId="1897D77A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老师讲解如何查看本机的IP地址，然后学生查看自己的计算机的IP地址，并对比其他同学的IP地址。</w:t>
            </w:r>
          </w:p>
          <w:p w14:paraId="2EDC005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3．设置无线路由（视频）</w:t>
            </w:r>
          </w:p>
          <w:p w14:paraId="6AD10E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4．计算机网络的基本概念</w:t>
            </w:r>
          </w:p>
          <w:p w14:paraId="36C9EF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计算机网络的发展、分类、组成等。</w:t>
            </w:r>
          </w:p>
          <w:p w14:paraId="23B6A3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5．域名系统</w:t>
            </w:r>
          </w:p>
          <w:p w14:paraId="6D6ED50E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域名=IP地址</w:t>
            </w:r>
          </w:p>
          <w:p w14:paraId="4D86CAF3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 xml:space="preserve">域名由几级组成，各级间由圆点“.”隔开，格式为： </w:t>
            </w:r>
          </w:p>
          <w:p w14:paraId="650EB3B0">
            <w:pPr>
              <w:pStyle w:val="21"/>
              <w:keepNext w:val="0"/>
              <w:keepLines w:val="0"/>
              <w:pageBreakBefore w:val="0"/>
              <w:widowControl w:val="0"/>
              <w:numPr>
                <w:ilvl w:val="0"/>
                <w:numId w:val="2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840" w:leftChars="200" w:right="0" w:hanging="42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主机名.n级域名.…….二级域名.一级域名</w:t>
            </w:r>
          </w:p>
          <w:p w14:paraId="283F6C6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例如：新浪网的域名是：</w:t>
            </w:r>
            <w:r>
              <w:rPr>
                <w:rFonts w:hint="default"/>
              </w:rPr>
              <w:t> </w:t>
            </w:r>
            <w:r>
              <w:rPr>
                <w:rFonts w:hint="default"/>
              </w:rPr>
              <w:fldChar w:fldCharType="begin"/>
            </w:r>
            <w:r>
              <w:rPr>
                <w:rFonts w:hint="default"/>
              </w:rPr>
              <w:instrText xml:space="preserve"> HYPERLINK "http://www.sina.com.cn" </w:instrText>
            </w:r>
            <w:r>
              <w:rPr>
                <w:rFonts w:hint="default"/>
              </w:rPr>
              <w:fldChar w:fldCharType="separate"/>
            </w:r>
            <w:r>
              <w:rPr>
                <w:rStyle w:val="13"/>
                <w:rFonts w:hint="eastAsia"/>
              </w:rPr>
              <w:t>www.sina.com.cn</w:t>
            </w:r>
            <w:r>
              <w:rPr>
                <w:rStyle w:val="13"/>
                <w:rFonts w:hint="eastAsia"/>
              </w:rPr>
              <w:fldChar w:fldCharType="end"/>
            </w:r>
            <w:r>
              <w:rPr>
                <w:rFonts w:hint="eastAsia"/>
              </w:rPr>
              <w:t>，其中，www指主机名，sina代表单位名，com代表网络名、表示商业机构，cn代表顶极域名、表示中国。</w:t>
            </w:r>
          </w:p>
          <w:p w14:paraId="7209F8B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（描述该教学环节的具体内容）</w:t>
            </w:r>
          </w:p>
          <w:p w14:paraId="51D01D71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老师讲解网络的概念、分类、TCP/IP协议及相关IP地址的一些知识并根据“网络属性”展示讲解。</w:t>
            </w:r>
          </w:p>
          <w:p w14:paraId="1D6C231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重点强调域名和IP地址的关系，讲解域名的相关知识。</w:t>
            </w:r>
          </w:p>
        </w:tc>
        <w:tc>
          <w:tcPr>
            <w:tcW w:w="850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2362E4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20分钟</w:t>
            </w:r>
          </w:p>
        </w:tc>
        <w:tc>
          <w:tcPr>
            <w:tcW w:w="1468" w:type="dxa"/>
            <w:tcBorders>
              <w:tl2br w:val="nil"/>
              <w:tr2bl w:val="nil"/>
            </w:tcBorders>
            <w:vAlign w:val="center"/>
          </w:tcPr>
          <w:p w14:paraId="51136B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设置无线路由不方便操作演示，可播放配套教学视频，配合讲解。</w:t>
            </w:r>
          </w:p>
        </w:tc>
      </w:tr>
      <w:tr w14:paraId="424FF48F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DA08AA4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步骤四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788CF4E">
            <w:pPr>
              <w:keepNext w:val="0"/>
              <w:keepLines w:val="0"/>
              <w:suppressLineNumbers w:val="0"/>
              <w:spacing w:before="0" w:beforeAutospacing="0" w:after="0" w:afterAutospacing="0" w:line="240" w:lineRule="auto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检索网络信息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6467F3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139835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学生一般对移动端浏览器的使用比较了解，可要求学生在移动端完成查询高铁票的任务。</w:t>
            </w:r>
          </w:p>
        </w:tc>
      </w:tr>
      <w:tr w14:paraId="54AF0CDB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6171C639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  <w:lang w:val="en-US" w:eastAsia="zh-CN"/>
              </w:rPr>
              <w:t>1.</w:t>
            </w:r>
            <w:r>
              <w:rPr>
                <w:rFonts w:hint="eastAsia"/>
              </w:rPr>
              <w:t>介绍浏览器（介绍IE、360国产浏览器）</w:t>
            </w:r>
          </w:p>
          <w:p w14:paraId="487F3EBD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/>
              </w:rPr>
              <w:t>完成刘老师去武汉学习的相关搜索（天气、地图、</w:t>
            </w:r>
            <w:r>
              <w:rPr>
                <w:rFonts w:hint="eastAsia"/>
                <w:szCs w:val="21"/>
              </w:rPr>
              <w:t>公交车路线、高铁票、收藏常用网页等）</w:t>
            </w:r>
          </w:p>
          <w:p w14:paraId="7EF5B972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/>
                <w:szCs w:val="21"/>
              </w:rPr>
              <w:t>2.移动端浏览器</w:t>
            </w:r>
          </w:p>
          <w:p w14:paraId="75EB0BD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老师讲解如何检索相关信息，关键词搜索的方法等。</w:t>
            </w:r>
          </w:p>
          <w:p w14:paraId="4D6F1E98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 w:firstLine="420" w:firstLineChars="200"/>
              <w:jc w:val="both"/>
              <w:rPr>
                <w:rFonts w:hint="eastAsia" w:hAnsi="宋体"/>
              </w:rPr>
            </w:pPr>
            <w:r>
              <w:rPr>
                <w:rFonts w:hint="eastAsia" w:hAnsi="宋体"/>
              </w:rPr>
              <w:t>学生完成相关检索，截图保存。</w:t>
            </w:r>
          </w:p>
          <w:p w14:paraId="4721688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/>
              <w:ind w:left="0" w:right="0" w:firstLine="0" w:firstLineChars="0"/>
              <w:jc w:val="center"/>
              <w:textAlignment w:val="auto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4356100" cy="2178685"/>
                  <wp:effectExtent l="12700" t="12700" r="12700" b="18415"/>
                  <wp:docPr id="1" name="图片 59" descr="交通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图片 59" descr="交通"/>
                          <pic:cNvPicPr>
                            <a:picLocks noChangeAspect="1"/>
                          </pic:cNvPicPr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356100" cy="2178685"/>
                          </a:xfrm>
                          <a:prstGeom prst="rect">
                            <a:avLst/>
                          </a:prstGeom>
                          <a:noFill/>
                          <a:ln w="12700" cap="flat" cmpd="sng">
                            <a:solidFill>
                              <a:srgbClr val="000000"/>
                            </a:solidFill>
                            <a:prstDash val="solid"/>
                            <a:miter/>
                            <a:headEnd type="none" w="med" len="med"/>
                            <a:tailEnd type="none" w="med" len="med"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DD96BE3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21CDDF3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1C950C2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E3B60D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步骤五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A9C0547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下载网络资源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BBBB21D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40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3F0AB60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分类搜索。强调文件下载后保存的位置、文件名等。学会分类。</w:t>
            </w:r>
          </w:p>
        </w:tc>
      </w:tr>
      <w:tr w14:paraId="7F6C825A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19F0305E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1.</w:t>
            </w:r>
            <w:r>
              <w:rPr>
                <w:rFonts w:hint="eastAsia" w:asciiTheme="minorEastAsia" w:hAnsiTheme="minorEastAsia" w:eastAsiaTheme="minorEastAsia" w:cstheme="minorEastAsia"/>
              </w:rPr>
              <w:t>搜索引擎相关知识介绍，突出国产搜索引擎“百度”的功能及界面。</w:t>
            </w:r>
          </w:p>
          <w:p w14:paraId="7E37F76C">
            <w:pPr>
              <w:keepNext w:val="0"/>
              <w:keepLines w:val="0"/>
              <w:numPr>
                <w:ilvl w:val="0"/>
                <w:numId w:val="0"/>
              </w:numPr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</w:rPr>
            </w:pPr>
            <w:r>
              <w:rPr>
                <w:rFonts w:hint="default"/>
              </w:rPr>
              <w:drawing>
                <wp:inline distT="0" distB="0" distL="114300" distR="114300">
                  <wp:extent cx="3500120" cy="2579370"/>
                  <wp:effectExtent l="0" t="0" r="5080" b="11430"/>
                  <wp:docPr id="2" name="image27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image275.png"/>
                          <pic:cNvPicPr>
                            <a:picLocks noChangeAspect="1"/>
                          </pic:cNvPicPr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500120" cy="2579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816904D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2.</w:t>
            </w:r>
            <w:r>
              <w:rPr>
                <w:rFonts w:hint="eastAsia" w:asciiTheme="minorEastAsia" w:hAnsiTheme="minorEastAsia" w:eastAsiaTheme="minorEastAsia" w:cstheme="minorEastAsia"/>
              </w:rPr>
              <w:t>演示</w:t>
            </w:r>
            <w:r>
              <w:rPr>
                <w:rFonts w:hint="eastAsia" w:asciiTheme="minorEastAsia" w:hAnsiTheme="minorEastAsia" w:eastAsiaTheme="minorEastAsia" w:cstheme="minorEastAsia"/>
                <w:szCs w:val="21"/>
              </w:rPr>
              <w:t>输入关键字“公文格式”</w:t>
            </w:r>
            <w:r>
              <w:rPr>
                <w:rFonts w:hint="eastAsia" w:asciiTheme="minorEastAsia" w:hAnsiTheme="minorEastAsia" w:eastAsiaTheme="minorEastAsia" w:cstheme="minorEastAsia"/>
              </w:rPr>
              <w:t>搜索。下载保存。</w:t>
            </w:r>
          </w:p>
          <w:p w14:paraId="54BDA740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eastAsia" w:asciiTheme="minorEastAsia" w:hAnsiTheme="minorEastAsia" w:eastAsiaTheme="minorEastAsia" w:cstheme="minorEastAsia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3.</w:t>
            </w:r>
            <w:r>
              <w:rPr>
                <w:rFonts w:hint="eastAsia" w:asciiTheme="minorEastAsia" w:hAnsiTheme="minorEastAsia" w:eastAsiaTheme="minorEastAsia" w:cstheme="minorEastAsia"/>
              </w:rPr>
              <w:t>学生完成利用“百度”搜索并下载图片、</w:t>
            </w:r>
            <w:r>
              <w:rPr>
                <w:rFonts w:hint="eastAsia" w:asciiTheme="minorEastAsia" w:hAnsiTheme="minorEastAsia" w:eastAsiaTheme="minorEastAsia" w:cstheme="minorEastAsia"/>
                <w:szCs w:val="21"/>
              </w:rPr>
              <w:t>常用软件。</w:t>
            </w:r>
          </w:p>
          <w:p w14:paraId="46B4C315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 w:asciiTheme="minorEastAsia" w:hAnsiTheme="minorEastAsia" w:eastAsiaTheme="minorEastAsia" w:cstheme="minorEastAsia"/>
                <w:lang w:val="en-US" w:eastAsia="zh-CN"/>
              </w:rPr>
              <w:t>4.</w:t>
            </w:r>
            <w:r>
              <w:rPr>
                <w:rFonts w:hint="eastAsia" w:asciiTheme="minorEastAsia" w:hAnsiTheme="minorEastAsia" w:eastAsiaTheme="minorEastAsia" w:cstheme="minorEastAsia"/>
              </w:rPr>
              <w:t>老师演利用平台搜索文献资料。查询论文、成果。给出关键词，学生查询所需论文。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1E9512E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1F479B7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5EC717D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190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7CBE88A0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eastAsia" w:hAnsi="宋体" w:eastAsia="宋体"/>
                <w:b/>
                <w:lang w:eastAsia="zh-CN"/>
              </w:rPr>
            </w:pPr>
            <w:r>
              <w:rPr>
                <w:rFonts w:hint="eastAsia" w:hAnsi="宋体"/>
                <w:b/>
              </w:rPr>
              <w:t>步骤</w:t>
            </w:r>
            <w:r>
              <w:rPr>
                <w:rFonts w:hint="eastAsia" w:hAnsi="宋体"/>
                <w:b/>
                <w:lang w:val="en-US" w:eastAsia="zh-CN"/>
              </w:rPr>
              <w:t>六</w:t>
            </w:r>
          </w:p>
        </w:tc>
        <w:tc>
          <w:tcPr>
            <w:tcW w:w="5014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472AE66E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发送电子邮件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0EF3295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25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27067DB4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458B8753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484533A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leftChars="0" w:right="0" w:firstLine="420" w:firstLineChars="20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/>
                <w:szCs w:val="21"/>
              </w:rPr>
              <w:t>通过E-mail给授课老师发送自我简介。</w:t>
            </w:r>
          </w:p>
          <w:p w14:paraId="00B6E0CF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/>
              <w:jc w:val="both"/>
              <w:textAlignment w:val="auto"/>
              <w:rPr>
                <w:rFonts w:hint="default"/>
                <w:szCs w:val="21"/>
              </w:rPr>
            </w:pPr>
            <w:r>
              <w:rPr>
                <w:rFonts w:hint="eastAsia"/>
                <w:szCs w:val="21"/>
                <w:lang w:val="en-US" w:eastAsia="zh-CN"/>
              </w:rPr>
              <w:t>1.</w:t>
            </w:r>
            <w:r>
              <w:rPr>
                <w:rFonts w:hint="eastAsia"/>
                <w:szCs w:val="21"/>
              </w:rPr>
              <w:t>介绍电子邮箱的获取方法。</w:t>
            </w:r>
          </w:p>
          <w:p w14:paraId="39AE2EFC">
            <w:pPr>
              <w:keepNext w:val="0"/>
              <w:keepLines w:val="0"/>
              <w:pageBreakBefore w:val="0"/>
              <w:widowControl w:val="0"/>
              <w:numPr>
                <w:ilvl w:val="0"/>
                <w:numId w:val="0"/>
              </w:numPr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420" w:leftChars="200" w:right="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/>
                <w:szCs w:val="21"/>
                <w:lang w:val="en-US" w:eastAsia="zh-CN"/>
              </w:rPr>
              <w:t>2.</w:t>
            </w:r>
            <w:r>
              <w:rPr>
                <w:rFonts w:hint="eastAsia"/>
                <w:szCs w:val="21"/>
              </w:rPr>
              <w:t>要求学生写一段自我介绍，并发送给老师。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C22C552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31A10F1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  <w:tr w14:paraId="64D33DE0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1089" w:type="dxa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20328026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步骤七</w:t>
            </w:r>
          </w:p>
        </w:tc>
        <w:tc>
          <w:tcPr>
            <w:tcW w:w="5115" w:type="dxa"/>
            <w:gridSpan w:val="2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01E1EEAF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both"/>
              <w:rPr>
                <w:rFonts w:hint="default" w:hAnsi="宋体"/>
                <w:b/>
              </w:rPr>
            </w:pPr>
            <w:r>
              <w:rPr>
                <w:rFonts w:hint="eastAsia" w:hAnsi="宋体"/>
                <w:b/>
              </w:rPr>
              <w:t>课堂小结与作业上交</w:t>
            </w:r>
          </w:p>
        </w:tc>
        <w:tc>
          <w:tcPr>
            <w:tcW w:w="850" w:type="dxa"/>
            <w:vMerge w:val="restart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59EB2009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  <w:r>
              <w:rPr>
                <w:rFonts w:hint="eastAsia"/>
              </w:rPr>
              <w:t>5</w:t>
            </w:r>
            <w:r>
              <w:rPr>
                <w:rFonts w:hint="default"/>
              </w:rPr>
              <w:t>分钟</w:t>
            </w:r>
          </w:p>
        </w:tc>
        <w:tc>
          <w:tcPr>
            <w:tcW w:w="1468" w:type="dxa"/>
            <w:vMerge w:val="restart"/>
            <w:tcBorders>
              <w:tl2br w:val="nil"/>
              <w:tr2bl w:val="nil"/>
            </w:tcBorders>
            <w:vAlign w:val="center"/>
          </w:tcPr>
          <w:p w14:paraId="329E78A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  <w:r>
              <w:rPr>
                <w:rFonts w:hint="eastAsia"/>
              </w:rPr>
              <w:t>引导学生梳理本次课的重点、难点内容。</w:t>
            </w:r>
          </w:p>
        </w:tc>
      </w:tr>
      <w:tr w14:paraId="18F7511E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single" w:color="00B0F0" w:sz="4" w:space="0"/>
            <w:insideV w:val="single" w:color="00B0F0" w:sz="4" w:space="0"/>
          </w:tblBorders>
          <w:tblCellMar>
            <w:top w:w="0" w:type="dxa"/>
            <w:left w:w="57" w:type="dxa"/>
            <w:bottom w:w="0" w:type="dxa"/>
            <w:right w:w="57" w:type="dxa"/>
          </w:tblCellMar>
        </w:tblPrEx>
        <w:trPr>
          <w:cantSplit/>
          <w:trHeight w:val="567" w:hRule="atLeast"/>
          <w:jc w:val="center"/>
        </w:trPr>
        <w:tc>
          <w:tcPr>
            <w:tcW w:w="6204" w:type="dxa"/>
            <w:gridSpan w:val="3"/>
            <w:tcBorders>
              <w:tl2br w:val="nil"/>
              <w:tr2bl w:val="nil"/>
            </w:tcBorders>
            <w:vAlign w:val="center"/>
          </w:tcPr>
          <w:p w14:paraId="7308B193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1．老师和学生一起回顾本次课做了什么事，掌握了什么内容。</w:t>
            </w:r>
          </w:p>
          <w:p w14:paraId="013B9616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2．老师通过学生的回答，了解学生本次课的学习效果，进行点评和反思。</w:t>
            </w:r>
          </w:p>
          <w:p w14:paraId="2F5A36EC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3．学生可根据老师的点评及时更正上交任务。</w:t>
            </w:r>
          </w:p>
          <w:p w14:paraId="3F8D7E69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20" w:firstLineChars="200"/>
              <w:jc w:val="both"/>
              <w:textAlignment w:val="auto"/>
              <w:rPr>
                <w:rFonts w:hint="default" w:hAnsi="宋体"/>
              </w:rPr>
            </w:pPr>
            <w:r>
              <w:rPr>
                <w:rFonts w:hint="eastAsia" w:hAnsi="宋体"/>
              </w:rPr>
              <w:t>4．布置下次前10分钟任务：中文打字练习。</w:t>
            </w:r>
          </w:p>
        </w:tc>
        <w:tc>
          <w:tcPr>
            <w:tcW w:w="850" w:type="dxa"/>
            <w:vMerge w:val="continue"/>
            <w:tcBorders>
              <w:tl2br w:val="nil"/>
              <w:tr2bl w:val="nil"/>
            </w:tcBorders>
            <w:shd w:val="clear" w:color="auto" w:fill="EBF3FA"/>
            <w:vAlign w:val="center"/>
          </w:tcPr>
          <w:p w14:paraId="3521CBA4">
            <w:pPr>
              <w:keepNext w:val="0"/>
              <w:keepLines w:val="0"/>
              <w:suppressLineNumbers w:val="0"/>
              <w:spacing w:before="0" w:beforeAutospacing="0" w:after="0" w:afterAutospacing="0"/>
              <w:ind w:left="0" w:right="0"/>
              <w:jc w:val="center"/>
              <w:rPr>
                <w:rFonts w:hint="default"/>
              </w:rPr>
            </w:pPr>
          </w:p>
        </w:tc>
        <w:tc>
          <w:tcPr>
            <w:tcW w:w="1468" w:type="dxa"/>
            <w:vMerge w:val="continue"/>
            <w:tcBorders>
              <w:tl2br w:val="nil"/>
              <w:tr2bl w:val="nil"/>
            </w:tcBorders>
            <w:vAlign w:val="center"/>
          </w:tcPr>
          <w:p w14:paraId="75F3D41B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0" w:firstLineChars="0"/>
              <w:jc w:val="both"/>
              <w:textAlignment w:val="auto"/>
              <w:rPr>
                <w:rFonts w:hint="default"/>
              </w:rPr>
            </w:pPr>
          </w:p>
        </w:tc>
      </w:tr>
    </w:tbl>
    <w:p w14:paraId="4595EA91">
      <w:pPr>
        <w:pStyle w:val="3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before="313" w:beforeLines="100" w:after="157" w:afterLines="50" w:line="360" w:lineRule="auto"/>
        <w:ind w:firstLine="482" w:firstLineChars="150"/>
        <w:jc w:val="left"/>
        <w:textAlignment w:val="auto"/>
        <w:rPr>
          <w:rFonts w:hint="eastAsia"/>
          <w:color w:val="FFA3A4"/>
        </w:rPr>
      </w:pPr>
      <w:r>
        <w:rPr>
          <w:rFonts w:hint="eastAsia"/>
          <w:color w:val="FFA3A4"/>
        </w:rPr>
        <w:t>【教学反思】</w:t>
      </w:r>
    </w:p>
    <w:tbl>
      <w:tblPr>
        <w:tblStyle w:val="10"/>
        <w:tblW w:w="9638" w:type="dxa"/>
        <w:jc w:val="center"/>
        <w:tblBorders>
          <w:top w:val="double" w:color="00B0F0" w:sz="4" w:space="0"/>
          <w:left w:val="double" w:color="00B0F0" w:sz="4" w:space="0"/>
          <w:bottom w:val="double" w:color="00B0F0" w:sz="4" w:space="0"/>
          <w:right w:val="double" w:color="00B0F0" w:sz="4" w:space="0"/>
          <w:insideH w:val="none" w:color="auto" w:sz="0" w:space="0"/>
          <w:insideV w:val="none" w:color="auto" w:sz="0" w:space="0"/>
        </w:tblBorders>
        <w:tblLayout w:type="autofit"/>
        <w:tblCellMar>
          <w:top w:w="0" w:type="dxa"/>
          <w:left w:w="28" w:type="dxa"/>
          <w:bottom w:w="0" w:type="dxa"/>
          <w:right w:w="28" w:type="dxa"/>
        </w:tblCellMar>
      </w:tblPr>
      <w:tblGrid>
        <w:gridCol w:w="9638"/>
      </w:tblGrid>
      <w:tr w14:paraId="3E358C51">
        <w:tblPrEx>
          <w:tblBorders>
            <w:top w:val="double" w:color="00B0F0" w:sz="4" w:space="0"/>
            <w:left w:val="double" w:color="00B0F0" w:sz="4" w:space="0"/>
            <w:bottom w:val="double" w:color="00B0F0" w:sz="4" w:space="0"/>
            <w:right w:val="double" w:color="00B0F0" w:sz="4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28" w:type="dxa"/>
            <w:bottom w:w="0" w:type="dxa"/>
            <w:right w:w="28" w:type="dxa"/>
          </w:tblCellMar>
        </w:tblPrEx>
        <w:trPr>
          <w:cantSplit/>
          <w:trHeight w:val="2268" w:hRule="atLeast"/>
          <w:jc w:val="center"/>
        </w:trPr>
        <w:tc>
          <w:tcPr>
            <w:tcW w:w="5000" w:type="pct"/>
            <w:tcBorders>
              <w:tl2br w:val="nil"/>
              <w:tr2bl w:val="nil"/>
            </w:tcBorders>
            <w:tcMar>
              <w:top w:w="0" w:type="dxa"/>
              <w:left w:w="142" w:type="dxa"/>
              <w:bottom w:w="0" w:type="dxa"/>
              <w:right w:w="142" w:type="dxa"/>
            </w:tcMar>
            <w:vAlign w:val="center"/>
          </w:tcPr>
          <w:p w14:paraId="356A772F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  <w:sz w:val="22"/>
                <w:szCs w:val="22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1.学习效果：学习了如何下载图片、文字和文件等，并保存，能整理文件和文件夹，将之打包交给老师。学生了如何收发电子邮件，完成了本次课的教学目标。</w:t>
            </w:r>
          </w:p>
          <w:p w14:paraId="3CBFE0C7">
            <w:pPr>
              <w:keepNext w:val="0"/>
              <w:keepLines w:val="0"/>
              <w:pageBreakBefore w:val="0"/>
              <w:widowControl w:val="0"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before="0" w:beforeAutospacing="0" w:after="0" w:afterAutospacing="0" w:line="360" w:lineRule="auto"/>
              <w:ind w:left="0" w:right="0" w:firstLine="440" w:firstLineChars="200"/>
              <w:jc w:val="both"/>
              <w:textAlignment w:val="auto"/>
              <w:rPr>
                <w:rFonts w:hint="default" w:asciiTheme="minorEastAsia" w:hAnsiTheme="minorEastAsia" w:eastAsiaTheme="minorEastAsia"/>
              </w:rPr>
            </w:pPr>
            <w:r>
              <w:rPr>
                <w:rFonts w:hint="eastAsia" w:asciiTheme="minorEastAsia" w:hAnsiTheme="minorEastAsia" w:eastAsiaTheme="minorEastAsia"/>
                <w:sz w:val="22"/>
                <w:szCs w:val="22"/>
              </w:rPr>
              <w:t>2.存在问题： 部分同学在整理文件和文件夹时有点乱。对于打包文件和文件夹还不能完全理解。</w:t>
            </w:r>
          </w:p>
        </w:tc>
      </w:tr>
    </w:tbl>
    <w:p w14:paraId="4BB2BD74">
      <w:pPr>
        <w:rPr>
          <w:rFonts w:hint="eastAsia"/>
        </w:rPr>
      </w:pPr>
    </w:p>
    <w:sectPr>
      <w:headerReference r:id="rId5" w:type="default"/>
      <w:footerReference r:id="rId6" w:type="default"/>
      <w:pgSz w:w="11906" w:h="16838"/>
      <w:pgMar w:top="850" w:right="567" w:bottom="850" w:left="567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default"/>
    <w:sig w:usb0="E0002EFF" w:usb1="C000785B" w:usb2="00000009" w:usb3="00000000" w:csb0="400001FF" w:csb1="FFFF0000"/>
  </w:font>
  <w:font w:name="宋体">
    <w:panose1 w:val="02010600030101010101"/>
    <w:charset w:val="50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方正宋黑_GBK">
    <w:altName w:val="宋体"/>
    <w:panose1 w:val="03000509000000000000"/>
    <w:charset w:val="86"/>
    <w:family w:val="script"/>
    <w:pitch w:val="default"/>
    <w:sig w:usb0="00000000" w:usb1="00000000" w:usb2="00000010" w:usb3="00000000" w:csb0="00040000" w:csb1="00000000"/>
  </w:font>
  <w:font w:name="Calibri Light">
    <w:panose1 w:val="020F0302020204030204"/>
    <w:charset w:val="00"/>
    <w:family w:val="swiss"/>
    <w:pitch w:val="default"/>
    <w:sig w:usb0="E4002EFF" w:usb1="C200247B" w:usb2="00000009" w:usb3="00000000" w:csb0="200001FF" w:csb1="00000000"/>
  </w:font>
  <w:font w:name="仿宋_GB2312">
    <w:altName w:val="仿宋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PinYinok">
    <w:altName w:val="Segoe Print"/>
    <w:panose1 w:val="020B0603050302020204"/>
    <w:charset w:val="00"/>
    <w:family w:val="swiss"/>
    <w:pitch w:val="default"/>
    <w:sig w:usb0="00000000" w:usb1="00000000" w:usb2="00000000" w:usb3="00000000" w:csb0="00000001" w:csb1="00000000"/>
  </w:font>
  <w:font w:name="Segoe Print">
    <w:panose1 w:val="02000600000000000000"/>
    <w:charset w:val="00"/>
    <w:family w:val="auto"/>
    <w:pitch w:val="default"/>
    <w:sig w:usb0="0000028F" w:usb1="00000000" w:usb2="00000000" w:usb3="00000000" w:csb0="2000009F" w:csb1="47010000"/>
  </w:font>
  <w:font w:name="楷体_GB2312">
    <w:altName w:val="楷体"/>
    <w:panose1 w:val="00000000000000000000"/>
    <w:charset w:val="86"/>
    <w:family w:val="modern"/>
    <w:pitch w:val="default"/>
    <w:sig w:usb0="00000000" w:usb1="00000000" w:usb2="00000010" w:usb3="00000000" w:csb0="00040000" w:csb1="00000000"/>
  </w:font>
  <w:font w:name="楷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汉仪雅酷黑 75W">
    <w:altName w:val="黑体"/>
    <w:panose1 w:val="020B0804020202020204"/>
    <w:charset w:val="86"/>
    <w:family w:val="auto"/>
    <w:pitch w:val="default"/>
    <w:sig w:usb0="00000000" w:usb1="00000000" w:usb2="00000016" w:usb3="00000000" w:csb0="2004000F" w:csb1="00000000"/>
  </w:font>
  <w:font w:name="华文中宋">
    <w:panose1 w:val="02010600040101010101"/>
    <w:charset w:val="86"/>
    <w:family w:val="auto"/>
    <w:pitch w:val="default"/>
    <w:sig w:usb0="00000287" w:usb1="080F0000" w:usb2="00000000" w:usb3="00000000" w:csb0="0004009F" w:csb1="DFD7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907F7C3">
    <w:pPr>
      <w:pStyle w:val="8"/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38A3306B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59264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1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1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017C3C7">
    <w:pPr>
      <w:pStyle w:val="9"/>
      <w:pBdr>
        <w:bottom w:val="none" w:color="auto" w:sz="0" w:space="1"/>
      </w:pBdr>
      <w:rPr>
        <w:rFonts w:hint="eastAsia" w:eastAsia="宋体"/>
        <w:lang w:eastAsia="zh-CN"/>
      </w:rPr>
    </w:pPr>
    <w:r>
      <w:rPr>
        <w:rFonts w:hint="eastAsia" w:eastAsia="宋体"/>
        <w:lang w:eastAsia="zh-CN"/>
      </w:rPr>
      <w:drawing>
        <wp:anchor distT="0" distB="0" distL="114300" distR="114300" simplePos="0" relativeHeight="251661312" behindDoc="1" locked="0" layoutInCell="1" allowOverlap="1">
          <wp:simplePos x="0" y="0"/>
          <wp:positionH relativeFrom="column">
            <wp:posOffset>-370840</wp:posOffset>
          </wp:positionH>
          <wp:positionV relativeFrom="paragraph">
            <wp:posOffset>-547370</wp:posOffset>
          </wp:positionV>
          <wp:extent cx="7584440" cy="10727690"/>
          <wp:effectExtent l="0" t="0" r="16510" b="16510"/>
          <wp:wrapNone/>
          <wp:docPr id="56" name="图片 56" descr="理-封面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6" name="图片 56" descr="理-封面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84440" cy="1072769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14C0FCE">
    <w:pPr>
      <w:pStyle w:val="9"/>
      <w:pBdr>
        <w:bottom w:val="none" w:color="auto" w:sz="0" w:space="1"/>
      </w:pBdr>
    </w:pPr>
    <w:r>
      <w:rPr>
        <w:sz w:val="18"/>
      </w:rPr>
      <w:drawing>
        <wp:anchor distT="0" distB="0" distL="114300" distR="114300" simplePos="0" relativeHeight="251660288" behindDoc="1" locked="0" layoutInCell="1" allowOverlap="1">
          <wp:simplePos x="0" y="0"/>
          <wp:positionH relativeFrom="margin">
            <wp:align>center</wp:align>
          </wp:positionH>
          <wp:positionV relativeFrom="margin">
            <wp:align>center</wp:align>
          </wp:positionV>
          <wp:extent cx="7559040" cy="10692130"/>
          <wp:effectExtent l="0" t="0" r="3810" b="13970"/>
          <wp:wrapNone/>
          <wp:docPr id="53" name="WordPictureWatermark27772" descr="理-背景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3" name="WordPictureWatermark27772" descr="理-背景4"/>
                  <pic:cNvPicPr>
                    <a:picLocks noChangeAspect="1"/>
                  </pic:cNvPicPr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559040" cy="1069213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8A5B2401"/>
    <w:multiLevelType w:val="singleLevel"/>
    <w:tmpl w:val="8A5B2401"/>
    <w:lvl w:ilvl="0" w:tentative="0">
      <w:start w:val="1"/>
      <w:numFmt w:val="bullet"/>
      <w:lvlText w:val="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9CCD5C08"/>
    <w:multiLevelType w:val="singleLevel"/>
    <w:tmpl w:val="9CCD5C08"/>
    <w:lvl w:ilvl="0" w:tentative="0">
      <w:start w:val="1"/>
      <w:numFmt w:val="chineseCounting"/>
      <w:suff w:val="nothing"/>
      <w:lvlText w:val="（%1）"/>
      <w:lvlJc w:val="left"/>
      <w:rPr>
        <w:rFonts w:hint="eastAsia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0"/>
  <w:bordersDoNotSurroundFooter w:val="0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hdrShapeDefaults>
    <o:shapelayout v:ext="edit">
      <o:idmap v:ext="edit" data="2"/>
    </o:shapelayout>
  </w:hdrShapeDefaults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N2Y3MTdjMzQ0NDBmNGFlY2ZhNjlmNjM3NzlhNjc1MjcifQ=="/>
  </w:docVars>
  <w:rsids>
    <w:rsidRoot w:val="00B604E2"/>
    <w:rsid w:val="0002033F"/>
    <w:rsid w:val="0002167A"/>
    <w:rsid w:val="000224F0"/>
    <w:rsid w:val="000251F5"/>
    <w:rsid w:val="000260A1"/>
    <w:rsid w:val="00030C76"/>
    <w:rsid w:val="00032393"/>
    <w:rsid w:val="00032759"/>
    <w:rsid w:val="00033EA9"/>
    <w:rsid w:val="00034267"/>
    <w:rsid w:val="00041045"/>
    <w:rsid w:val="00041DC8"/>
    <w:rsid w:val="00047DED"/>
    <w:rsid w:val="00085814"/>
    <w:rsid w:val="00086D0B"/>
    <w:rsid w:val="000875D2"/>
    <w:rsid w:val="000907E3"/>
    <w:rsid w:val="000A4274"/>
    <w:rsid w:val="000B19B1"/>
    <w:rsid w:val="000B265C"/>
    <w:rsid w:val="000B4C54"/>
    <w:rsid w:val="000C0DAE"/>
    <w:rsid w:val="000D3CAC"/>
    <w:rsid w:val="000D661D"/>
    <w:rsid w:val="000E5DC5"/>
    <w:rsid w:val="000F38F8"/>
    <w:rsid w:val="000F7E05"/>
    <w:rsid w:val="00100C97"/>
    <w:rsid w:val="00110CD4"/>
    <w:rsid w:val="001227AF"/>
    <w:rsid w:val="00127930"/>
    <w:rsid w:val="00130FB7"/>
    <w:rsid w:val="001327C7"/>
    <w:rsid w:val="00137B09"/>
    <w:rsid w:val="00141495"/>
    <w:rsid w:val="0014511A"/>
    <w:rsid w:val="0015161D"/>
    <w:rsid w:val="00165FC4"/>
    <w:rsid w:val="001706AD"/>
    <w:rsid w:val="00170F4A"/>
    <w:rsid w:val="001769B1"/>
    <w:rsid w:val="00177278"/>
    <w:rsid w:val="00195060"/>
    <w:rsid w:val="001A6E6C"/>
    <w:rsid w:val="001A70B3"/>
    <w:rsid w:val="001B36F7"/>
    <w:rsid w:val="001C4D6A"/>
    <w:rsid w:val="001D051E"/>
    <w:rsid w:val="001D3A8C"/>
    <w:rsid w:val="001E06FA"/>
    <w:rsid w:val="001E2B6C"/>
    <w:rsid w:val="001E4145"/>
    <w:rsid w:val="00202A1C"/>
    <w:rsid w:val="0020518E"/>
    <w:rsid w:val="00231853"/>
    <w:rsid w:val="002329DE"/>
    <w:rsid w:val="00233CF2"/>
    <w:rsid w:val="00235F6C"/>
    <w:rsid w:val="00240B02"/>
    <w:rsid w:val="0024383A"/>
    <w:rsid w:val="00251B66"/>
    <w:rsid w:val="002878FB"/>
    <w:rsid w:val="00287C28"/>
    <w:rsid w:val="00291909"/>
    <w:rsid w:val="00292FEA"/>
    <w:rsid w:val="002A2535"/>
    <w:rsid w:val="002A33A8"/>
    <w:rsid w:val="002A404C"/>
    <w:rsid w:val="002A4158"/>
    <w:rsid w:val="002B38E7"/>
    <w:rsid w:val="002B7185"/>
    <w:rsid w:val="002C1F01"/>
    <w:rsid w:val="002D6662"/>
    <w:rsid w:val="002E184A"/>
    <w:rsid w:val="002E68A4"/>
    <w:rsid w:val="002E7294"/>
    <w:rsid w:val="003126FD"/>
    <w:rsid w:val="00315E59"/>
    <w:rsid w:val="00316415"/>
    <w:rsid w:val="00316DC3"/>
    <w:rsid w:val="00325F15"/>
    <w:rsid w:val="00355D4B"/>
    <w:rsid w:val="003648FD"/>
    <w:rsid w:val="00365839"/>
    <w:rsid w:val="00365BD3"/>
    <w:rsid w:val="0039102B"/>
    <w:rsid w:val="0039306C"/>
    <w:rsid w:val="003937CA"/>
    <w:rsid w:val="003A663D"/>
    <w:rsid w:val="003B0CAE"/>
    <w:rsid w:val="003B2EE1"/>
    <w:rsid w:val="003B4179"/>
    <w:rsid w:val="003B6AA4"/>
    <w:rsid w:val="003C495D"/>
    <w:rsid w:val="003D045E"/>
    <w:rsid w:val="003D32FB"/>
    <w:rsid w:val="003D3443"/>
    <w:rsid w:val="003D4B07"/>
    <w:rsid w:val="003D77B0"/>
    <w:rsid w:val="003F1437"/>
    <w:rsid w:val="003F5B78"/>
    <w:rsid w:val="0040216F"/>
    <w:rsid w:val="00402F26"/>
    <w:rsid w:val="00410165"/>
    <w:rsid w:val="004359A6"/>
    <w:rsid w:val="00444506"/>
    <w:rsid w:val="0045341E"/>
    <w:rsid w:val="00481FC2"/>
    <w:rsid w:val="0049606E"/>
    <w:rsid w:val="004A1EE5"/>
    <w:rsid w:val="004B3CF6"/>
    <w:rsid w:val="004C029E"/>
    <w:rsid w:val="004C512D"/>
    <w:rsid w:val="004C5AA3"/>
    <w:rsid w:val="004C740C"/>
    <w:rsid w:val="004C7A80"/>
    <w:rsid w:val="004D147E"/>
    <w:rsid w:val="004D23FC"/>
    <w:rsid w:val="004D2C8A"/>
    <w:rsid w:val="004E1C39"/>
    <w:rsid w:val="004F67EA"/>
    <w:rsid w:val="00524802"/>
    <w:rsid w:val="00527968"/>
    <w:rsid w:val="00530E72"/>
    <w:rsid w:val="0055010C"/>
    <w:rsid w:val="00572303"/>
    <w:rsid w:val="00591658"/>
    <w:rsid w:val="00594AC9"/>
    <w:rsid w:val="005A04FD"/>
    <w:rsid w:val="005A240D"/>
    <w:rsid w:val="005B2198"/>
    <w:rsid w:val="005E14DD"/>
    <w:rsid w:val="005F1D11"/>
    <w:rsid w:val="00601D08"/>
    <w:rsid w:val="00603EDE"/>
    <w:rsid w:val="00610D47"/>
    <w:rsid w:val="00630A0C"/>
    <w:rsid w:val="00633C56"/>
    <w:rsid w:val="0064204D"/>
    <w:rsid w:val="006422CD"/>
    <w:rsid w:val="00642E05"/>
    <w:rsid w:val="0065006B"/>
    <w:rsid w:val="006509C8"/>
    <w:rsid w:val="0065152E"/>
    <w:rsid w:val="00655917"/>
    <w:rsid w:val="006621CF"/>
    <w:rsid w:val="00673469"/>
    <w:rsid w:val="006759C7"/>
    <w:rsid w:val="00675D5A"/>
    <w:rsid w:val="0067670B"/>
    <w:rsid w:val="006840A4"/>
    <w:rsid w:val="0068662B"/>
    <w:rsid w:val="0069310C"/>
    <w:rsid w:val="00693C47"/>
    <w:rsid w:val="00694463"/>
    <w:rsid w:val="006960C8"/>
    <w:rsid w:val="006C4F4C"/>
    <w:rsid w:val="006D0589"/>
    <w:rsid w:val="006E0ED7"/>
    <w:rsid w:val="006E11D0"/>
    <w:rsid w:val="006E1507"/>
    <w:rsid w:val="006E632B"/>
    <w:rsid w:val="006F0174"/>
    <w:rsid w:val="006F5420"/>
    <w:rsid w:val="006F683D"/>
    <w:rsid w:val="006F6EAC"/>
    <w:rsid w:val="00706624"/>
    <w:rsid w:val="00721607"/>
    <w:rsid w:val="00727DA5"/>
    <w:rsid w:val="00732B84"/>
    <w:rsid w:val="00764EAE"/>
    <w:rsid w:val="00774A06"/>
    <w:rsid w:val="007A1149"/>
    <w:rsid w:val="007A45BB"/>
    <w:rsid w:val="007B59A7"/>
    <w:rsid w:val="007D07DC"/>
    <w:rsid w:val="007F52A3"/>
    <w:rsid w:val="00820AB4"/>
    <w:rsid w:val="008373CE"/>
    <w:rsid w:val="0084469D"/>
    <w:rsid w:val="0084547D"/>
    <w:rsid w:val="0086345D"/>
    <w:rsid w:val="00867F7F"/>
    <w:rsid w:val="00881A37"/>
    <w:rsid w:val="00895FF2"/>
    <w:rsid w:val="008A0B8D"/>
    <w:rsid w:val="008A12A5"/>
    <w:rsid w:val="008A17A6"/>
    <w:rsid w:val="008B7BB5"/>
    <w:rsid w:val="008D0DCA"/>
    <w:rsid w:val="008D5353"/>
    <w:rsid w:val="008D7EF6"/>
    <w:rsid w:val="008E003C"/>
    <w:rsid w:val="008E6A68"/>
    <w:rsid w:val="008F27D3"/>
    <w:rsid w:val="008F2E57"/>
    <w:rsid w:val="008F6E17"/>
    <w:rsid w:val="009056B5"/>
    <w:rsid w:val="009129DE"/>
    <w:rsid w:val="00914FD9"/>
    <w:rsid w:val="00916C28"/>
    <w:rsid w:val="00922F12"/>
    <w:rsid w:val="00926265"/>
    <w:rsid w:val="00943102"/>
    <w:rsid w:val="009444B5"/>
    <w:rsid w:val="00944501"/>
    <w:rsid w:val="00983008"/>
    <w:rsid w:val="00996E2D"/>
    <w:rsid w:val="009B07F3"/>
    <w:rsid w:val="009B3A40"/>
    <w:rsid w:val="009C0AE0"/>
    <w:rsid w:val="009C3CC9"/>
    <w:rsid w:val="009C65CB"/>
    <w:rsid w:val="009D1C47"/>
    <w:rsid w:val="009D2B40"/>
    <w:rsid w:val="009E362F"/>
    <w:rsid w:val="009F43F0"/>
    <w:rsid w:val="00A00006"/>
    <w:rsid w:val="00A01CBA"/>
    <w:rsid w:val="00A03BF7"/>
    <w:rsid w:val="00A07398"/>
    <w:rsid w:val="00A1764A"/>
    <w:rsid w:val="00A61ADE"/>
    <w:rsid w:val="00A65E57"/>
    <w:rsid w:val="00A66F98"/>
    <w:rsid w:val="00AB118B"/>
    <w:rsid w:val="00AC0908"/>
    <w:rsid w:val="00AC16F9"/>
    <w:rsid w:val="00AC774E"/>
    <w:rsid w:val="00AD38C8"/>
    <w:rsid w:val="00AE4AF0"/>
    <w:rsid w:val="00AE5721"/>
    <w:rsid w:val="00AE683A"/>
    <w:rsid w:val="00B16242"/>
    <w:rsid w:val="00B21432"/>
    <w:rsid w:val="00B25457"/>
    <w:rsid w:val="00B26D0D"/>
    <w:rsid w:val="00B35660"/>
    <w:rsid w:val="00B3567A"/>
    <w:rsid w:val="00B47365"/>
    <w:rsid w:val="00B537F5"/>
    <w:rsid w:val="00B604E2"/>
    <w:rsid w:val="00B7231E"/>
    <w:rsid w:val="00B745DF"/>
    <w:rsid w:val="00B80469"/>
    <w:rsid w:val="00B8084C"/>
    <w:rsid w:val="00B8585D"/>
    <w:rsid w:val="00BA0DFD"/>
    <w:rsid w:val="00BB0931"/>
    <w:rsid w:val="00BB6C06"/>
    <w:rsid w:val="00BB79B5"/>
    <w:rsid w:val="00BC0CDD"/>
    <w:rsid w:val="00BD44BE"/>
    <w:rsid w:val="00BF4125"/>
    <w:rsid w:val="00BF7295"/>
    <w:rsid w:val="00C020F4"/>
    <w:rsid w:val="00C03EBC"/>
    <w:rsid w:val="00C12DED"/>
    <w:rsid w:val="00C13A18"/>
    <w:rsid w:val="00C15D93"/>
    <w:rsid w:val="00C15FA0"/>
    <w:rsid w:val="00C32B34"/>
    <w:rsid w:val="00C538F6"/>
    <w:rsid w:val="00C539B3"/>
    <w:rsid w:val="00C62DB9"/>
    <w:rsid w:val="00C710BF"/>
    <w:rsid w:val="00C757FF"/>
    <w:rsid w:val="00C8147F"/>
    <w:rsid w:val="00C870A5"/>
    <w:rsid w:val="00C913C9"/>
    <w:rsid w:val="00CA4BEA"/>
    <w:rsid w:val="00CB086C"/>
    <w:rsid w:val="00CB4DC5"/>
    <w:rsid w:val="00CC1ED3"/>
    <w:rsid w:val="00CC69F7"/>
    <w:rsid w:val="00CD06A1"/>
    <w:rsid w:val="00CD5851"/>
    <w:rsid w:val="00D019D7"/>
    <w:rsid w:val="00D046A4"/>
    <w:rsid w:val="00D1142A"/>
    <w:rsid w:val="00D16E39"/>
    <w:rsid w:val="00D327D7"/>
    <w:rsid w:val="00D35939"/>
    <w:rsid w:val="00D363BC"/>
    <w:rsid w:val="00D41F60"/>
    <w:rsid w:val="00D431BF"/>
    <w:rsid w:val="00D45D4F"/>
    <w:rsid w:val="00D5176B"/>
    <w:rsid w:val="00D52C17"/>
    <w:rsid w:val="00D55100"/>
    <w:rsid w:val="00D825C6"/>
    <w:rsid w:val="00D9020D"/>
    <w:rsid w:val="00D9518A"/>
    <w:rsid w:val="00D96E65"/>
    <w:rsid w:val="00DA2BE9"/>
    <w:rsid w:val="00DB13C3"/>
    <w:rsid w:val="00DB2AB8"/>
    <w:rsid w:val="00DB4228"/>
    <w:rsid w:val="00DB7A7E"/>
    <w:rsid w:val="00DC0439"/>
    <w:rsid w:val="00DC2395"/>
    <w:rsid w:val="00DC2957"/>
    <w:rsid w:val="00DD1421"/>
    <w:rsid w:val="00DD4D1B"/>
    <w:rsid w:val="00DF4461"/>
    <w:rsid w:val="00DF515A"/>
    <w:rsid w:val="00E0214F"/>
    <w:rsid w:val="00E04B69"/>
    <w:rsid w:val="00E0715F"/>
    <w:rsid w:val="00E12FD7"/>
    <w:rsid w:val="00E5322C"/>
    <w:rsid w:val="00E5467F"/>
    <w:rsid w:val="00E556B1"/>
    <w:rsid w:val="00E665E3"/>
    <w:rsid w:val="00E722E8"/>
    <w:rsid w:val="00E730DA"/>
    <w:rsid w:val="00E77BE9"/>
    <w:rsid w:val="00E9409A"/>
    <w:rsid w:val="00E97D22"/>
    <w:rsid w:val="00E97D47"/>
    <w:rsid w:val="00EA4265"/>
    <w:rsid w:val="00EB1E36"/>
    <w:rsid w:val="00EB2A72"/>
    <w:rsid w:val="00EB3F46"/>
    <w:rsid w:val="00EC1603"/>
    <w:rsid w:val="00EE0DE5"/>
    <w:rsid w:val="00EE2C61"/>
    <w:rsid w:val="00F04664"/>
    <w:rsid w:val="00F0749C"/>
    <w:rsid w:val="00F124DB"/>
    <w:rsid w:val="00F2449F"/>
    <w:rsid w:val="00F27E17"/>
    <w:rsid w:val="00F3498F"/>
    <w:rsid w:val="00F507D8"/>
    <w:rsid w:val="00F658F4"/>
    <w:rsid w:val="00F72692"/>
    <w:rsid w:val="00F75EB8"/>
    <w:rsid w:val="00F84C5E"/>
    <w:rsid w:val="00F96231"/>
    <w:rsid w:val="00FC1E8A"/>
    <w:rsid w:val="00FD5DA0"/>
    <w:rsid w:val="00FF43FF"/>
    <w:rsid w:val="00FF4BDE"/>
    <w:rsid w:val="0AC91BFE"/>
    <w:rsid w:val="0E9E6512"/>
    <w:rsid w:val="157274D7"/>
    <w:rsid w:val="202820DF"/>
    <w:rsid w:val="244167C7"/>
    <w:rsid w:val="35150A2C"/>
    <w:rsid w:val="377B7A59"/>
    <w:rsid w:val="3AA304FC"/>
    <w:rsid w:val="3AF13CEA"/>
    <w:rsid w:val="3F6871AD"/>
    <w:rsid w:val="436C72A2"/>
    <w:rsid w:val="53311C69"/>
    <w:rsid w:val="5C553A88"/>
    <w:rsid w:val="5D2231DC"/>
    <w:rsid w:val="679A21E8"/>
    <w:rsid w:val="6E5C47F5"/>
    <w:rsid w:val="70D6480D"/>
    <w:rsid w:val="729C3F60"/>
    <w:rsid w:val="736507F6"/>
    <w:rsid w:val="7C28413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name="heading 2"/>
    <w:lsdException w:qFormat="1" w:uiPriority="9" w:semiHidden="0" w:name="heading 3"/>
    <w:lsdException w:qFormat="1" w:uiPriority="9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iPriority="39" w:name="toc 1"/>
    <w:lsdException w:uiPriority="39" w:name="toc 2"/>
    <w:lsdException w:uiPriority="39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name="header"/>
    <w:lsdException w:qFormat="1" w:uiPriority="99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0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nhideWhenUsed="0" w:uiPriority="99" w:semiHidden="0" w:name="Table Web 3"/>
    <w:lsdException w:uiPriority="99" w:name="Balloon Text"/>
    <w:lsdException w:qFormat="1" w:unhideWhenUsed="0" w:uiPriority="39" w:semiHidden="0" w:name="Table Grid"/>
    <w:lsdException w:unhideWhenUsed="0" w:uiPriority="99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beforeLines="0" w:beforeAutospacing="0" w:after="330" w:afterLines="0" w:afterAutospacing="0" w:line="576" w:lineRule="auto"/>
      <w:outlineLvl w:val="0"/>
    </w:pPr>
    <w:rPr>
      <w:b/>
      <w:kern w:val="44"/>
      <w:sz w:val="44"/>
    </w:rPr>
  </w:style>
  <w:style w:type="paragraph" w:styleId="3">
    <w:name w:val="heading 3"/>
    <w:basedOn w:val="1"/>
    <w:next w:val="1"/>
    <w:link w:val="31"/>
    <w:unhideWhenUsed/>
    <w:qFormat/>
    <w:uiPriority w:val="9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4">
    <w:name w:val="heading 4"/>
    <w:basedOn w:val="1"/>
    <w:next w:val="1"/>
    <w:link w:val="24"/>
    <w:semiHidden/>
    <w:unhideWhenUsed/>
    <w:qFormat/>
    <w:uiPriority w:val="9"/>
    <w:pPr>
      <w:keepNext/>
      <w:keepLines/>
      <w:spacing w:before="30" w:beforeLines="30" w:after="30" w:afterLines="30" w:line="264" w:lineRule="auto"/>
      <w:ind w:left="150" w:leftChars="150"/>
      <w:outlineLvl w:val="3"/>
    </w:pPr>
    <w:rPr>
      <w:rFonts w:ascii="Times New Roman" w:hAnsi="Times New Roman" w:eastAsia="方正宋黑_GBK"/>
      <w:color w:val="E4007F"/>
      <w:sz w:val="26"/>
      <w:szCs w:val="20"/>
    </w:rPr>
  </w:style>
  <w:style w:type="paragraph" w:styleId="5">
    <w:name w:val="heading 5"/>
    <w:basedOn w:val="1"/>
    <w:next w:val="1"/>
    <w:link w:val="26"/>
    <w:semiHidden/>
    <w:unhideWhenUsed/>
    <w:qFormat/>
    <w:uiPriority w:val="9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paragraph" w:styleId="6">
    <w:name w:val="heading 6"/>
    <w:basedOn w:val="1"/>
    <w:next w:val="1"/>
    <w:link w:val="27"/>
    <w:semiHidden/>
    <w:unhideWhenUsed/>
    <w:qFormat/>
    <w:uiPriority w:val="9"/>
    <w:pPr>
      <w:keepNext/>
      <w:keepLines/>
      <w:spacing w:before="240" w:after="64" w:line="320" w:lineRule="auto"/>
      <w:outlineLvl w:val="5"/>
    </w:pPr>
    <w:rPr>
      <w:rFonts w:asciiTheme="majorHAnsi" w:hAnsiTheme="majorHAnsi" w:eastAsiaTheme="majorEastAsia" w:cstheme="majorBidi"/>
      <w:b/>
      <w:bCs/>
      <w:sz w:val="24"/>
      <w:szCs w:val="24"/>
    </w:rPr>
  </w:style>
  <w:style w:type="character" w:default="1" w:styleId="12">
    <w:name w:val="Default Paragraph Font"/>
    <w:semiHidden/>
    <w:unhideWhenUsed/>
    <w:qFormat/>
    <w:uiPriority w:val="1"/>
  </w:style>
  <w:style w:type="table" w:default="1" w:styleId="10">
    <w:name w:val="Normal Table"/>
    <w:semiHidden/>
    <w:unhideWhenUsed/>
    <w:qFormat/>
    <w:uiPriority w:val="99"/>
    <w:pPr>
      <w:keepNext w:val="0"/>
      <w:keepLines w:val="0"/>
      <w:widowControl/>
      <w:suppressLineNumbers w:val="0"/>
      <w:spacing w:before="0" w:beforeAutospacing="0" w:after="0" w:afterAutospacing="0"/>
      <w:ind w:left="0" w:right="0"/>
    </w:pPr>
    <w:rPr>
      <w:rFonts w:hint="default" w:ascii="Times New Roman" w:hAnsi="Times New Roman" w:cs="Times New Roman"/>
      <w:sz w:val="20"/>
      <w:szCs w:val="20"/>
    </w:rPr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link w:val="29"/>
    <w:semiHidden/>
    <w:unhideWhenUsed/>
    <w:qFormat/>
    <w:uiPriority w:val="35"/>
    <w:rPr>
      <w:rFonts w:eastAsia="黑体" w:asciiTheme="majorHAnsi" w:hAnsiTheme="majorHAnsi" w:cstheme="majorBidi"/>
      <w:sz w:val="20"/>
      <w:szCs w:val="20"/>
    </w:rPr>
  </w:style>
  <w:style w:type="paragraph" w:styleId="8">
    <w:name w:val="footer"/>
    <w:basedOn w:val="1"/>
    <w:link w:val="20"/>
    <w:semiHidden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9"/>
    <w:semiHidden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table" w:styleId="11">
    <w:name w:val="Table Grid"/>
    <w:basedOn w:val="10"/>
    <w:qFormat/>
    <w:uiPriority w:val="39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styleId="13">
    <w:name w:val="Hyperlink"/>
    <w:basedOn w:val="12"/>
    <w:qFormat/>
    <w:uiPriority w:val="0"/>
    <w:rPr>
      <w:color w:val="0000FF"/>
      <w:u w:val="single"/>
    </w:rPr>
  </w:style>
  <w:style w:type="paragraph" w:customStyle="1" w:styleId="14">
    <w:name w:val="Heading #2|1"/>
    <w:basedOn w:val="1"/>
    <w:qFormat/>
    <w:uiPriority w:val="0"/>
    <w:pPr>
      <w:spacing w:after="640"/>
      <w:jc w:val="center"/>
      <w:outlineLvl w:val="1"/>
    </w:pPr>
    <w:rPr>
      <w:rFonts w:ascii="宋体" w:hAnsi="宋体" w:cs="宋体"/>
      <w:color w:val="EC008D"/>
      <w:sz w:val="30"/>
      <w:szCs w:val="30"/>
      <w:lang w:val="zh-TW" w:eastAsia="zh-TW" w:bidi="zh-TW"/>
    </w:rPr>
  </w:style>
  <w:style w:type="paragraph" w:customStyle="1" w:styleId="15">
    <w:name w:val="Heading #3|1"/>
    <w:basedOn w:val="1"/>
    <w:link w:val="16"/>
    <w:qFormat/>
    <w:uiPriority w:val="0"/>
    <w:pPr>
      <w:spacing w:after="160"/>
      <w:outlineLvl w:val="2"/>
    </w:pPr>
    <w:rPr>
      <w:rFonts w:ascii="宋体" w:hAnsi="宋体" w:cs="宋体"/>
      <w:color w:val="EC008D"/>
      <w:sz w:val="20"/>
      <w:szCs w:val="20"/>
      <w:lang w:val="zh-TW" w:eastAsia="zh-TW" w:bidi="zh-TW"/>
    </w:rPr>
  </w:style>
  <w:style w:type="character" w:customStyle="1" w:styleId="16">
    <w:name w:val="Heading #3|1 Char"/>
    <w:link w:val="15"/>
    <w:qFormat/>
    <w:uiPriority w:val="0"/>
    <w:rPr>
      <w:rFonts w:ascii="宋体" w:hAnsi="宋体" w:eastAsia="宋体" w:cs="宋体"/>
      <w:color w:val="EC008D"/>
      <w:sz w:val="20"/>
      <w:szCs w:val="20"/>
      <w:lang w:val="zh-TW" w:eastAsia="zh-TW" w:bidi="zh-TW"/>
    </w:rPr>
  </w:style>
  <w:style w:type="paragraph" w:customStyle="1" w:styleId="17">
    <w:name w:val="Body text|1"/>
    <w:basedOn w:val="1"/>
    <w:link w:val="18"/>
    <w:unhideWhenUsed/>
    <w:qFormat/>
    <w:uiPriority w:val="0"/>
    <w:pPr>
      <w:spacing w:line="360" w:lineRule="auto"/>
      <w:ind w:firstLine="400"/>
    </w:pPr>
    <w:rPr>
      <w:rFonts w:ascii="宋体" w:hAnsi="宋体" w:cs="宋体"/>
      <w:sz w:val="20"/>
      <w:szCs w:val="20"/>
      <w:lang w:val="zh-TW" w:eastAsia="zh-TW" w:bidi="zh-TW"/>
    </w:rPr>
  </w:style>
  <w:style w:type="character" w:customStyle="1" w:styleId="18">
    <w:name w:val="Body text|1 Char"/>
    <w:link w:val="17"/>
    <w:qFormat/>
    <w:uiPriority w:val="0"/>
    <w:rPr>
      <w:rFonts w:ascii="宋体" w:hAnsi="宋体" w:eastAsia="宋体" w:cs="宋体"/>
      <w:sz w:val="20"/>
      <w:szCs w:val="20"/>
      <w:lang w:val="zh-TW" w:eastAsia="zh-TW" w:bidi="zh-TW"/>
    </w:rPr>
  </w:style>
  <w:style w:type="character" w:customStyle="1" w:styleId="19">
    <w:name w:val="页眉 Char"/>
    <w:basedOn w:val="12"/>
    <w:link w:val="9"/>
    <w:qFormat/>
    <w:uiPriority w:val="99"/>
    <w:rPr>
      <w:rFonts w:ascii="Calibri" w:hAnsi="Calibri" w:eastAsia="宋体" w:cs="Times New Roman"/>
      <w:sz w:val="18"/>
      <w:szCs w:val="18"/>
    </w:rPr>
  </w:style>
  <w:style w:type="character" w:customStyle="1" w:styleId="20">
    <w:name w:val="页脚 Char"/>
    <w:basedOn w:val="12"/>
    <w:link w:val="8"/>
    <w:qFormat/>
    <w:uiPriority w:val="99"/>
    <w:rPr>
      <w:rFonts w:ascii="Calibri" w:hAnsi="Calibri" w:eastAsia="宋体" w:cs="Times New Roman"/>
      <w:sz w:val="18"/>
      <w:szCs w:val="18"/>
    </w:rPr>
  </w:style>
  <w:style w:type="paragraph" w:styleId="21">
    <w:name w:val="List Paragraph"/>
    <w:basedOn w:val="1"/>
    <w:qFormat/>
    <w:uiPriority w:val="34"/>
    <w:pPr>
      <w:ind w:firstLine="420" w:firstLineChars="200"/>
    </w:pPr>
  </w:style>
  <w:style w:type="paragraph" w:customStyle="1" w:styleId="22">
    <w:name w:val="知识拓展内容"/>
    <w:basedOn w:val="1"/>
    <w:link w:val="23"/>
    <w:qFormat/>
    <w:uiPriority w:val="0"/>
    <w:pPr>
      <w:pBdr>
        <w:top w:val="single" w:color="FADCE9" w:sz="4" w:space="3"/>
        <w:left w:val="single" w:color="FADCE9" w:sz="4" w:space="4"/>
        <w:bottom w:val="single" w:color="FADCE9" w:sz="4" w:space="3"/>
        <w:right w:val="single" w:color="FADCE9" w:sz="4" w:space="4"/>
      </w:pBdr>
      <w:shd w:val="clear" w:color="auto" w:fill="FADCE9"/>
      <w:spacing w:line="264" w:lineRule="auto"/>
      <w:ind w:left="50" w:leftChars="50" w:right="50" w:rightChars="50" w:firstLine="200" w:firstLineChars="200"/>
    </w:pPr>
    <w:rPr>
      <w:rFonts w:ascii="Times New Roman" w:hAnsi="Times New Roman" w:eastAsia="仿宋_GB2312"/>
      <w:kern w:val="10"/>
      <w:szCs w:val="21"/>
      <w:lang w:val="zh-CN" w:eastAsia="zh-CN"/>
    </w:rPr>
  </w:style>
  <w:style w:type="character" w:customStyle="1" w:styleId="23">
    <w:name w:val="知识拓展内容 Char"/>
    <w:link w:val="22"/>
    <w:qFormat/>
    <w:uiPriority w:val="0"/>
    <w:rPr>
      <w:rFonts w:ascii="Times New Roman" w:hAnsi="Times New Roman" w:eastAsia="仿宋_GB2312" w:cs="Times New Roman"/>
      <w:kern w:val="10"/>
      <w:szCs w:val="21"/>
      <w:shd w:val="clear" w:color="auto" w:fill="FADCE9"/>
      <w:lang w:val="zh-CN" w:eastAsia="zh-CN"/>
    </w:rPr>
  </w:style>
  <w:style w:type="character" w:customStyle="1" w:styleId="24">
    <w:name w:val="标题 4 Char"/>
    <w:basedOn w:val="12"/>
    <w:link w:val="4"/>
    <w:qFormat/>
    <w:uiPriority w:val="0"/>
    <w:rPr>
      <w:rFonts w:ascii="Times New Roman" w:hAnsi="Times New Roman" w:eastAsia="方正宋黑_GBK" w:cs="Times New Roman"/>
      <w:color w:val="E4007F"/>
      <w:sz w:val="26"/>
      <w:szCs w:val="20"/>
    </w:rPr>
  </w:style>
  <w:style w:type="character" w:customStyle="1" w:styleId="25">
    <w:name w:val="字符样式 拼音字体"/>
    <w:qFormat/>
    <w:uiPriority w:val="0"/>
    <w:rPr>
      <w:rFonts w:ascii="PinYinok" w:hAnsi="PinYinok"/>
      <w:sz w:val="24"/>
      <w:szCs w:val="24"/>
    </w:rPr>
  </w:style>
  <w:style w:type="character" w:customStyle="1" w:styleId="26">
    <w:name w:val="标题 5 Char"/>
    <w:basedOn w:val="12"/>
    <w:link w:val="5"/>
    <w:semiHidden/>
    <w:qFormat/>
    <w:uiPriority w:val="9"/>
    <w:rPr>
      <w:rFonts w:ascii="Calibri" w:hAnsi="Calibri" w:eastAsia="宋体" w:cs="Times New Roman"/>
      <w:b/>
      <w:bCs/>
      <w:sz w:val="28"/>
      <w:szCs w:val="28"/>
    </w:rPr>
  </w:style>
  <w:style w:type="character" w:customStyle="1" w:styleId="27">
    <w:name w:val="标题 6 Char"/>
    <w:basedOn w:val="12"/>
    <w:link w:val="6"/>
    <w:semiHidden/>
    <w:qFormat/>
    <w:uiPriority w:val="9"/>
    <w:rPr>
      <w:rFonts w:asciiTheme="majorHAnsi" w:hAnsiTheme="majorHAnsi" w:eastAsiaTheme="majorEastAsia" w:cstheme="majorBidi"/>
      <w:b/>
      <w:bCs/>
      <w:sz w:val="24"/>
      <w:szCs w:val="24"/>
    </w:rPr>
  </w:style>
  <w:style w:type="paragraph" w:customStyle="1" w:styleId="28">
    <w:name w:val="图片"/>
    <w:basedOn w:val="1"/>
    <w:next w:val="7"/>
    <w:link w:val="30"/>
    <w:qFormat/>
    <w:uiPriority w:val="0"/>
    <w:pPr>
      <w:spacing w:before="120"/>
      <w:jc w:val="center"/>
    </w:pPr>
    <w:rPr>
      <w:rFonts w:ascii="Times New Roman" w:hAnsi="Times New Roman"/>
      <w:szCs w:val="20"/>
    </w:rPr>
  </w:style>
  <w:style w:type="character" w:customStyle="1" w:styleId="29">
    <w:name w:val="题注 Char"/>
    <w:link w:val="7"/>
    <w:qFormat/>
    <w:locked/>
    <w:uiPriority w:val="0"/>
    <w:rPr>
      <w:rFonts w:eastAsia="黑体" w:asciiTheme="majorHAnsi" w:hAnsiTheme="majorHAnsi" w:cstheme="majorBidi"/>
      <w:sz w:val="20"/>
      <w:szCs w:val="20"/>
    </w:rPr>
  </w:style>
  <w:style w:type="character" w:customStyle="1" w:styleId="30">
    <w:name w:val="图片 Char"/>
    <w:link w:val="28"/>
    <w:qFormat/>
    <w:locked/>
    <w:uiPriority w:val="0"/>
    <w:rPr>
      <w:rFonts w:ascii="Times New Roman" w:hAnsi="Times New Roman" w:eastAsia="宋体" w:cs="Times New Roman"/>
      <w:szCs w:val="20"/>
    </w:rPr>
  </w:style>
  <w:style w:type="character" w:customStyle="1" w:styleId="31">
    <w:name w:val="标题 3 Char"/>
    <w:basedOn w:val="12"/>
    <w:link w:val="3"/>
    <w:semiHidden/>
    <w:qFormat/>
    <w:uiPriority w:val="9"/>
    <w:rPr>
      <w:rFonts w:ascii="Calibri" w:hAnsi="Calibri" w:eastAsia="宋体" w:cs="Times New Roman"/>
      <w:b/>
      <w:bCs/>
      <w:sz w:val="32"/>
      <w:szCs w:val="32"/>
    </w:rPr>
  </w:style>
  <w:style w:type="paragraph" w:customStyle="1" w:styleId="32">
    <w:name w:val="分类号"/>
    <w:basedOn w:val="1"/>
    <w:qFormat/>
    <w:uiPriority w:val="0"/>
    <w:rPr>
      <w:rFonts w:ascii="仿宋_GB2312" w:hAnsi="Times New Roman" w:eastAsia="仿宋_GB2312"/>
      <w:sz w:val="28"/>
      <w:szCs w:val="28"/>
    </w:rPr>
  </w:style>
  <w:style w:type="paragraph" w:customStyle="1" w:styleId="33">
    <w:name w:val="封面日期"/>
    <w:basedOn w:val="1"/>
    <w:qFormat/>
    <w:uiPriority w:val="0"/>
    <w:pPr>
      <w:jc w:val="center"/>
    </w:pPr>
    <w:rPr>
      <w:rFonts w:ascii="黑体" w:hAnsi="Times New Roman" w:eastAsia="黑体"/>
      <w:sz w:val="32"/>
      <w:szCs w:val="32"/>
    </w:rPr>
  </w:style>
  <w:style w:type="paragraph" w:customStyle="1" w:styleId="34">
    <w:name w:val="论文标题"/>
    <w:basedOn w:val="1"/>
    <w:qFormat/>
    <w:uiPriority w:val="0"/>
    <w:pPr>
      <w:jc w:val="center"/>
    </w:pPr>
    <w:rPr>
      <w:rFonts w:ascii="Times New Roman" w:hAnsi="Times New Roman" w:eastAsia="楷体_GB2312"/>
      <w:b/>
      <w:kern w:val="36"/>
      <w:sz w:val="52"/>
      <w:szCs w:val="52"/>
    </w:rPr>
  </w:style>
  <w:style w:type="paragraph" w:customStyle="1" w:styleId="35">
    <w:name w:val="硕士学位论文"/>
    <w:basedOn w:val="1"/>
    <w:qFormat/>
    <w:uiPriority w:val="0"/>
    <w:pPr>
      <w:spacing w:before="240"/>
      <w:jc w:val="center"/>
    </w:pPr>
    <w:rPr>
      <w:rFonts w:ascii="Times New Roman" w:hAnsi="Times New Roman"/>
      <w:sz w:val="44"/>
      <w:szCs w:val="44"/>
    </w:rPr>
  </w:style>
  <w:style w:type="paragraph" w:customStyle="1" w:styleId="36">
    <w:name w:val="研究生姓名"/>
    <w:basedOn w:val="1"/>
    <w:qFormat/>
    <w:uiPriority w:val="0"/>
    <w:pPr>
      <w:ind w:firstLine="700" w:firstLineChars="700"/>
    </w:pPr>
    <w:rPr>
      <w:rFonts w:ascii="Times New Roman" w:hAnsi="Times New Roman"/>
      <w:sz w:val="28"/>
      <w:szCs w:val="2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jpeg"/><Relationship Id="rId8" Type="http://schemas.openxmlformats.org/officeDocument/2006/relationships/image" Target="media/image3.png"/><Relationship Id="rId7" Type="http://schemas.openxmlformats.org/officeDocument/2006/relationships/theme" Target="theme/theme1.xml"/><Relationship Id="rId6" Type="http://schemas.openxmlformats.org/officeDocument/2006/relationships/footer" Target="footer1.xml"/><Relationship Id="rId5" Type="http://schemas.openxmlformats.org/officeDocument/2006/relationships/header" Target="header3.xml"/><Relationship Id="rId4" Type="http://schemas.openxmlformats.org/officeDocument/2006/relationships/header" Target="header2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4" Type="http://schemas.openxmlformats.org/officeDocument/2006/relationships/fontTable" Target="fontTable.xml"/><Relationship Id="rId13" Type="http://schemas.openxmlformats.org/officeDocument/2006/relationships/numbering" Target="numbering.xml"/><Relationship Id="rId12" Type="http://schemas.openxmlformats.org/officeDocument/2006/relationships/customXml" Target="../customXml/item1.xml"/><Relationship Id="rId11" Type="http://schemas.openxmlformats.org/officeDocument/2006/relationships/image" Target="media/image6.png"/><Relationship Id="rId10" Type="http://schemas.openxmlformats.org/officeDocument/2006/relationships/image" Target="media/image5.jpeg"/><Relationship Id="rId1" Type="http://schemas.openxmlformats.org/officeDocument/2006/relationships/styles" Target="styles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eg"/></Relationships>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>
      <sectNamePr val="lengthwise1"/>
      <sectRole val="1"/>
    </customSectPr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6</Pages>
  <Words>2049</Words>
  <Characters>2184</Characters>
  <Lines>1</Lines>
  <Paragraphs>1</Paragraphs>
  <TotalTime>0</TotalTime>
  <ScaleCrop>false</ScaleCrop>
  <LinksUpToDate>false</LinksUpToDate>
  <CharactersWithSpaces>2199</CharactersWithSpaces>
  <Application>WPS Office_12.1.0.19302_F1E327BC-269C-435d-A152-05C5408002CA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2021-06-08T10:03:00Z</dcterms:created>
  <dc:creator>DELL</dc:creator>
  <cp:lastModifiedBy>六月</cp:lastModifiedBy>
  <dcterms:modified xsi:type="dcterms:W3CDTF">2025-01-20T06:16:59Z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2052-12.1.0.19302</vt:lpwstr>
  </property>
  <property fmtid="{D5CDD505-2E9C-101B-9397-08002B2CF9AE}" pid="3" name="ICV">
    <vt:lpwstr>BDEB65CD2CBB4CD894A7D210DE91C829_13</vt:lpwstr>
  </property>
  <property fmtid="{D5CDD505-2E9C-101B-9397-08002B2CF9AE}" pid="4" name="KSOTemplateDocerSaveRecord">
    <vt:lpwstr>eyJoZGlkIjoiOTcxZjc4Y2ViNTBlZDVmZTI3YTAxZGE1NWVmM2E2NDEiLCJ1c2VySWQiOiI0MDMzMDA2MzYifQ==</vt:lpwstr>
  </property>
</Properties>
</file>